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07178" w:rsidRPr="00ED6FAD" w:rsidRDefault="00ED6FAD" w:rsidP="00ED6FAD">
      <w:pPr>
        <w:ind w:left="1134" w:right="701"/>
        <w:jc w:val="center"/>
        <w:rPr>
          <w:b/>
          <w:vertAlign w:val="baseline"/>
        </w:rPr>
      </w:pPr>
      <w:r w:rsidRPr="00ED6FAD">
        <w:rPr>
          <w:b/>
          <w:vertAlign w:val="baseline"/>
        </w:rPr>
        <w:t>Entourer Dionysos seul au symposion</w:t>
      </w:r>
    </w:p>
    <w:p w:rsidR="002F4DD6" w:rsidRPr="00586159" w:rsidRDefault="002F4DD6" w:rsidP="00963712">
      <w:pPr>
        <w:ind w:right="701"/>
        <w:jc w:val="both"/>
        <w:rPr>
          <w:sz w:val="24"/>
          <w:vertAlign w:val="baseline"/>
        </w:rPr>
      </w:pPr>
    </w:p>
    <w:p w:rsidR="00B119FF" w:rsidRPr="00586159" w:rsidRDefault="00B119FF" w:rsidP="00FA61CE">
      <w:pPr>
        <w:ind w:left="1134" w:right="701" w:firstLine="567"/>
        <w:jc w:val="both"/>
        <w:rPr>
          <w:sz w:val="24"/>
          <w:vertAlign w:val="baseline"/>
        </w:rPr>
      </w:pPr>
    </w:p>
    <w:p w:rsidR="00207178" w:rsidRPr="00586159" w:rsidRDefault="00207178" w:rsidP="00FA61CE">
      <w:pPr>
        <w:ind w:left="1134" w:right="701" w:firstLine="567"/>
        <w:jc w:val="both"/>
        <w:rPr>
          <w:sz w:val="24"/>
          <w:vertAlign w:val="baseline"/>
        </w:rPr>
      </w:pPr>
      <w:r w:rsidRPr="00586159">
        <w:rPr>
          <w:sz w:val="24"/>
          <w:vertAlign w:val="baseline"/>
        </w:rPr>
        <w:t>L'art dit le monde, le rend lisible</w:t>
      </w:r>
      <w:r w:rsidR="00836056">
        <w:rPr>
          <w:sz w:val="24"/>
          <w:vertAlign w:val="baseline"/>
        </w:rPr>
        <w:t xml:space="preserve"> ("La culture au tournant"</w:t>
      </w:r>
      <w:r w:rsidR="00E616ED">
        <w:rPr>
          <w:sz w:val="24"/>
          <w:vertAlign w:val="baseline"/>
        </w:rPr>
        <w:t xml:space="preserve">, </w:t>
      </w:r>
      <w:r w:rsidR="00DE6660" w:rsidRPr="00836056">
        <w:rPr>
          <w:i/>
          <w:sz w:val="24"/>
          <w:vertAlign w:val="baseline"/>
        </w:rPr>
        <w:t>Espri</w:t>
      </w:r>
      <w:r w:rsidR="00DE6660">
        <w:rPr>
          <w:sz w:val="24"/>
          <w:vertAlign w:val="baseline"/>
        </w:rPr>
        <w:t xml:space="preserve">t, </w:t>
      </w:r>
      <w:r w:rsidR="00836056">
        <w:rPr>
          <w:sz w:val="24"/>
          <w:vertAlign w:val="baseline"/>
        </w:rPr>
        <w:t xml:space="preserve">septembre 2020, p. 45), </w:t>
      </w:r>
    </w:p>
    <w:p w:rsidR="001508CB" w:rsidRPr="00586159" w:rsidRDefault="001508CB" w:rsidP="00FA61CE">
      <w:pPr>
        <w:ind w:left="1134" w:right="701" w:firstLine="567"/>
        <w:jc w:val="both"/>
        <w:rPr>
          <w:sz w:val="24"/>
          <w:vertAlign w:val="baseline"/>
        </w:rPr>
      </w:pPr>
    </w:p>
    <w:p w:rsidR="00695847" w:rsidRPr="00586159" w:rsidRDefault="00695847" w:rsidP="00695847">
      <w:pPr>
        <w:pStyle w:val="Style1"/>
        <w:ind w:left="1134" w:right="701" w:firstLine="567"/>
        <w:rPr>
          <w:szCs w:val="24"/>
        </w:rPr>
      </w:pPr>
      <w:r w:rsidRPr="00586159">
        <w:rPr>
          <w:szCs w:val="24"/>
        </w:rPr>
        <w:t>L'iconographie sympotique se décline en deux paysages oppos</w:t>
      </w:r>
      <w:r w:rsidR="00B87B17">
        <w:rPr>
          <w:szCs w:val="24"/>
        </w:rPr>
        <w:t>és</w:t>
      </w:r>
      <w:r w:rsidRPr="00586159">
        <w:rPr>
          <w:szCs w:val="24"/>
        </w:rPr>
        <w:t xml:space="preserve"> et s'ignorer</w:t>
      </w:r>
      <w:r w:rsidR="00B87B17">
        <w:rPr>
          <w:szCs w:val="24"/>
        </w:rPr>
        <w:t>aient</w:t>
      </w:r>
      <w:r w:rsidRPr="00586159">
        <w:rPr>
          <w:szCs w:val="24"/>
        </w:rPr>
        <w:t xml:space="preserve">. D'un côté l'iconographie du symposion </w:t>
      </w:r>
      <w:r w:rsidR="00B87B17">
        <w:rPr>
          <w:szCs w:val="24"/>
        </w:rPr>
        <w:t xml:space="preserve">selon </w:t>
      </w:r>
      <w:r w:rsidRPr="00586159">
        <w:rPr>
          <w:szCs w:val="24"/>
        </w:rPr>
        <w:t xml:space="preserve">la vulgate hellénique, celui du "club d'hommes", principalement présent  dans la figure rouge et d'un autre côté, l'iconographie du </w:t>
      </w:r>
      <w:r>
        <w:rPr>
          <w:szCs w:val="24"/>
        </w:rPr>
        <w:t>"</w:t>
      </w:r>
      <w:r w:rsidRPr="00586159">
        <w:rPr>
          <w:szCs w:val="24"/>
        </w:rPr>
        <w:t>symposion</w:t>
      </w:r>
      <w:r>
        <w:rPr>
          <w:szCs w:val="24"/>
        </w:rPr>
        <w:t>"</w:t>
      </w:r>
      <w:r w:rsidRPr="00586159">
        <w:rPr>
          <w:szCs w:val="24"/>
        </w:rPr>
        <w:t xml:space="preserve"> dionysiaque, </w:t>
      </w:r>
      <w:r w:rsidR="00B87B17">
        <w:rPr>
          <w:szCs w:val="24"/>
        </w:rPr>
        <w:t>surtout</w:t>
      </w:r>
      <w:r w:rsidRPr="00586159">
        <w:rPr>
          <w:szCs w:val="24"/>
        </w:rPr>
        <w:t xml:space="preserve"> présent dans la figure noire. </w:t>
      </w:r>
    </w:p>
    <w:p w:rsidR="00695847" w:rsidRPr="00586159" w:rsidRDefault="00B87B17" w:rsidP="00695847">
      <w:pPr>
        <w:pStyle w:val="Style1"/>
        <w:ind w:left="1134" w:right="701" w:firstLine="567"/>
        <w:rPr>
          <w:szCs w:val="24"/>
        </w:rPr>
      </w:pPr>
      <w:r>
        <w:rPr>
          <w:szCs w:val="24"/>
        </w:rPr>
        <w:t>L</w:t>
      </w:r>
      <w:r w:rsidR="00695847" w:rsidRPr="00586159">
        <w:rPr>
          <w:szCs w:val="24"/>
        </w:rPr>
        <w:t xml:space="preserve">a période de la figure  noire montre une prééminence de Dionysos dans l'imagerie dionysiaque </w:t>
      </w:r>
      <w:r>
        <w:rPr>
          <w:szCs w:val="24"/>
        </w:rPr>
        <w:t xml:space="preserve">mais </w:t>
      </w:r>
      <w:r w:rsidR="00695847" w:rsidRPr="00586159">
        <w:rPr>
          <w:szCs w:val="24"/>
        </w:rPr>
        <w:t xml:space="preserve">n'est pas considérée par de nombreux savants comme une manifestation politico-religieuse. En effet, elle ne leur était pas perceptible, tout occupé qu'ils étaient et qu'ils sont encore à traquer le fameux passage de l'idéal aristocratique au déclin démocratique. C'est toujours la même histoire : à l'origine, les choses se </w:t>
      </w:r>
      <w:r>
        <w:rPr>
          <w:szCs w:val="24"/>
        </w:rPr>
        <w:t>déroulent</w:t>
      </w:r>
      <w:r w:rsidR="00695847" w:rsidRPr="00586159">
        <w:rPr>
          <w:szCs w:val="24"/>
        </w:rPr>
        <w:t xml:space="preserve"> aristocratiquement et sous les coups de butoir populaire, elles se démocratisent, c’est-à-dire qu'elles s'avilissent et dépérissent. Ce schéma historique du déclin a occulté l'existence d'une abondante iconographie qui discourt beaucoup de Dionysos, du sympotique et de l'</w:t>
      </w:r>
      <w:proofErr w:type="spellStart"/>
      <w:r w:rsidR="00695847" w:rsidRPr="00586159">
        <w:rPr>
          <w:szCs w:val="24"/>
        </w:rPr>
        <w:t>oenotique</w:t>
      </w:r>
      <w:proofErr w:type="spellEnd"/>
      <w:r w:rsidR="00695847" w:rsidRPr="00586159">
        <w:rPr>
          <w:szCs w:val="24"/>
        </w:rPr>
        <w:t>.</w:t>
      </w:r>
    </w:p>
    <w:p w:rsidR="00695847" w:rsidRDefault="00695847" w:rsidP="005A4764">
      <w:pPr>
        <w:ind w:left="1134" w:right="701" w:firstLine="567"/>
        <w:jc w:val="both"/>
        <w:rPr>
          <w:sz w:val="24"/>
          <w:vertAlign w:val="baseline"/>
        </w:rPr>
      </w:pPr>
    </w:p>
    <w:p w:rsidR="001508CB" w:rsidRDefault="00BF5FF7" w:rsidP="005A4764">
      <w:pPr>
        <w:ind w:left="1134" w:right="701" w:firstLine="567"/>
        <w:jc w:val="both"/>
        <w:rPr>
          <w:sz w:val="24"/>
          <w:vertAlign w:val="baseline"/>
        </w:rPr>
      </w:pPr>
      <w:r w:rsidRPr="00586159">
        <w:rPr>
          <w:sz w:val="24"/>
          <w:vertAlign w:val="baseline"/>
        </w:rPr>
        <w:t>L</w:t>
      </w:r>
      <w:r w:rsidR="001508CB" w:rsidRPr="00586159">
        <w:rPr>
          <w:sz w:val="24"/>
          <w:vertAlign w:val="baseline"/>
        </w:rPr>
        <w:t xml:space="preserve">e symposion du "club d'hommes" a fait l'objet d'un travail massif de réinterprétation à partir d'une "histoire du plaisir" initiée par </w:t>
      </w:r>
      <w:proofErr w:type="spellStart"/>
      <w:r w:rsidR="001508CB" w:rsidRPr="00586159">
        <w:rPr>
          <w:sz w:val="24"/>
          <w:vertAlign w:val="baseline"/>
        </w:rPr>
        <w:t>Oswyn</w:t>
      </w:r>
      <w:proofErr w:type="spellEnd"/>
      <w:r w:rsidR="001508CB" w:rsidRPr="00586159">
        <w:rPr>
          <w:sz w:val="24"/>
          <w:vertAlign w:val="baseline"/>
        </w:rPr>
        <w:t xml:space="preserve"> Murray, le symposion de Dionysos attend encore ses interprètes comme si l'histoire sociale du symposion et du plaisir</w:t>
      </w:r>
      <w:r w:rsidR="005A4764">
        <w:rPr>
          <w:sz w:val="24"/>
          <w:vertAlign w:val="baseline"/>
        </w:rPr>
        <w:t>, soit un appareil souverain dans la cité,</w:t>
      </w:r>
      <w:r w:rsidR="001508CB" w:rsidRPr="00586159">
        <w:rPr>
          <w:sz w:val="24"/>
          <w:vertAlign w:val="baseline"/>
        </w:rPr>
        <w:t xml:space="preserve"> n'avaient rien à voir avec Dionysos et les nombreuses scènes que les peintres ont déposé sur les vases. </w:t>
      </w:r>
      <w:r w:rsidR="00873EA9" w:rsidRPr="00586159">
        <w:rPr>
          <w:sz w:val="24"/>
          <w:vertAlign w:val="baseline"/>
        </w:rPr>
        <w:t>Un autre aspect passablement négligé est l</w:t>
      </w:r>
      <w:r w:rsidRPr="00586159">
        <w:rPr>
          <w:sz w:val="24"/>
          <w:vertAlign w:val="baseline"/>
        </w:rPr>
        <w:t>e dualisme "sur kliné" et "sur le sol"</w:t>
      </w:r>
      <w:r w:rsidR="00A42ACC" w:rsidRPr="00586159">
        <w:rPr>
          <w:sz w:val="24"/>
          <w:vertAlign w:val="baseline"/>
        </w:rPr>
        <w:t xml:space="preserve"> </w:t>
      </w:r>
      <w:r w:rsidR="001508CB" w:rsidRPr="00586159">
        <w:rPr>
          <w:sz w:val="24"/>
          <w:vertAlign w:val="baseline"/>
        </w:rPr>
        <w:t xml:space="preserve">pourtant ce critère de différenciation  iconographique saute aux yeux sauf à </w:t>
      </w:r>
      <w:r w:rsidR="00B87B17">
        <w:rPr>
          <w:sz w:val="24"/>
          <w:vertAlign w:val="baseline"/>
        </w:rPr>
        <w:t>le minimiser en y voyant</w:t>
      </w:r>
      <w:r w:rsidR="001508CB" w:rsidRPr="00586159">
        <w:rPr>
          <w:sz w:val="24"/>
          <w:vertAlign w:val="baseline"/>
        </w:rPr>
        <w:t xml:space="preserve"> d'un</w:t>
      </w:r>
      <w:r w:rsidR="00B87B17">
        <w:rPr>
          <w:sz w:val="24"/>
          <w:vertAlign w:val="baseline"/>
        </w:rPr>
        <w:t xml:space="preserve"> côté une </w:t>
      </w:r>
      <w:r w:rsidR="001508CB" w:rsidRPr="00586159">
        <w:rPr>
          <w:sz w:val="24"/>
          <w:vertAlign w:val="baseline"/>
        </w:rPr>
        <w:t xml:space="preserve">soirée urbaine et mondaine </w:t>
      </w:r>
      <w:r w:rsidR="00B87B17">
        <w:rPr>
          <w:sz w:val="24"/>
          <w:vertAlign w:val="baseline"/>
        </w:rPr>
        <w:t>et</w:t>
      </w:r>
      <w:r w:rsidR="001508CB" w:rsidRPr="00586159">
        <w:rPr>
          <w:sz w:val="24"/>
          <w:vertAlign w:val="baseline"/>
        </w:rPr>
        <w:t xml:space="preserve"> d</w:t>
      </w:r>
      <w:r w:rsidR="00B87B17">
        <w:rPr>
          <w:sz w:val="24"/>
          <w:vertAlign w:val="baseline"/>
        </w:rPr>
        <w:t>e</w:t>
      </w:r>
      <w:r w:rsidR="001508CB" w:rsidRPr="00586159">
        <w:rPr>
          <w:sz w:val="24"/>
          <w:vertAlign w:val="baseline"/>
        </w:rPr>
        <w:t xml:space="preserve"> l'autre</w:t>
      </w:r>
      <w:r w:rsidR="00B87B17">
        <w:rPr>
          <w:sz w:val="24"/>
          <w:vertAlign w:val="baseline"/>
        </w:rPr>
        <w:t xml:space="preserve"> côté</w:t>
      </w:r>
      <w:r w:rsidR="001508CB" w:rsidRPr="00586159">
        <w:rPr>
          <w:sz w:val="24"/>
          <w:vertAlign w:val="baseline"/>
        </w:rPr>
        <w:t>, un apparentement au pique-nique et à la décontraction ... Difficile de s'en arrêter là</w:t>
      </w:r>
      <w:r w:rsidR="009470E0" w:rsidRPr="00586159">
        <w:rPr>
          <w:sz w:val="24"/>
          <w:vertAlign w:val="baseline"/>
        </w:rPr>
        <w:t>. Cette opposition f</w:t>
      </w:r>
      <w:r w:rsidR="00963712">
        <w:rPr>
          <w:sz w:val="24"/>
          <w:vertAlign w:val="baseline"/>
        </w:rPr>
        <w:t>era</w:t>
      </w:r>
      <w:r w:rsidR="009470E0" w:rsidRPr="00586159">
        <w:rPr>
          <w:sz w:val="24"/>
          <w:vertAlign w:val="baseline"/>
        </w:rPr>
        <w:t xml:space="preserve"> l'objet d'un texte</w:t>
      </w:r>
      <w:r w:rsidR="00963712">
        <w:rPr>
          <w:sz w:val="24"/>
          <w:vertAlign w:val="baseline"/>
        </w:rPr>
        <w:t xml:space="preserve"> spécifique</w:t>
      </w:r>
      <w:r w:rsidR="001508CB" w:rsidRPr="00586159">
        <w:rPr>
          <w:sz w:val="24"/>
          <w:vertAlign w:val="baseline"/>
        </w:rPr>
        <w:t>.</w:t>
      </w:r>
    </w:p>
    <w:p w:rsidR="00265B3C" w:rsidRDefault="00265B3C" w:rsidP="00873EA9">
      <w:pPr>
        <w:ind w:left="1134" w:right="701" w:firstLine="567"/>
        <w:jc w:val="both"/>
        <w:rPr>
          <w:sz w:val="24"/>
          <w:vertAlign w:val="baseline"/>
        </w:rPr>
      </w:pPr>
    </w:p>
    <w:p w:rsidR="00265B3C" w:rsidRDefault="00672842" w:rsidP="001210B2">
      <w:pPr>
        <w:ind w:left="1134" w:right="701" w:firstLine="567"/>
        <w:jc w:val="both"/>
        <w:rPr>
          <w:sz w:val="24"/>
          <w:vertAlign w:val="baseline"/>
        </w:rPr>
      </w:pPr>
      <w:r>
        <w:rPr>
          <w:sz w:val="24"/>
          <w:vertAlign w:val="baseline"/>
        </w:rPr>
        <w:t>Une intervention</w:t>
      </w:r>
      <w:r w:rsidR="00265B3C">
        <w:rPr>
          <w:sz w:val="24"/>
          <w:vertAlign w:val="baseline"/>
        </w:rPr>
        <w:t xml:space="preserve"> </w:t>
      </w:r>
      <w:r w:rsidR="00CB3C0F">
        <w:rPr>
          <w:sz w:val="24"/>
          <w:vertAlign w:val="baseline"/>
        </w:rPr>
        <w:t>d'</w:t>
      </w:r>
      <w:r w:rsidR="00265B3C">
        <w:rPr>
          <w:sz w:val="24"/>
          <w:vertAlign w:val="baseline"/>
        </w:rPr>
        <w:t xml:space="preserve">Antonio La </w:t>
      </w:r>
      <w:proofErr w:type="spellStart"/>
      <w:r w:rsidR="00265B3C">
        <w:rPr>
          <w:sz w:val="24"/>
          <w:vertAlign w:val="baseline"/>
        </w:rPr>
        <w:t>Penna</w:t>
      </w:r>
      <w:proofErr w:type="spellEnd"/>
      <w:r w:rsidR="00265B3C">
        <w:rPr>
          <w:sz w:val="24"/>
          <w:vertAlign w:val="baseline"/>
        </w:rPr>
        <w:t xml:space="preserve"> </w:t>
      </w:r>
      <w:r>
        <w:rPr>
          <w:sz w:val="24"/>
          <w:vertAlign w:val="baseline"/>
        </w:rPr>
        <w:t xml:space="preserve">à la suite d'une contribution </w:t>
      </w:r>
      <w:r w:rsidR="00CB3C0F">
        <w:rPr>
          <w:sz w:val="24"/>
          <w:vertAlign w:val="baseline"/>
        </w:rPr>
        <w:t xml:space="preserve">de </w:t>
      </w:r>
      <w:r w:rsidR="00265B3C">
        <w:rPr>
          <w:sz w:val="24"/>
          <w:vertAlign w:val="baseline"/>
        </w:rPr>
        <w:t>Pauline Schmitt-</w:t>
      </w:r>
      <w:proofErr w:type="spellStart"/>
      <w:r w:rsidR="00265B3C">
        <w:rPr>
          <w:sz w:val="24"/>
          <w:vertAlign w:val="baseline"/>
        </w:rPr>
        <w:t>Pantel</w:t>
      </w:r>
      <w:proofErr w:type="spellEnd"/>
      <w:r>
        <w:rPr>
          <w:sz w:val="24"/>
          <w:vertAlign w:val="baseline"/>
        </w:rPr>
        <w:t xml:space="preserve"> discute sa vision du symposion</w:t>
      </w:r>
      <w:r w:rsidR="00CB3C0F">
        <w:rPr>
          <w:sz w:val="24"/>
          <w:vertAlign w:val="baseline"/>
        </w:rPr>
        <w:t xml:space="preserve"> </w:t>
      </w:r>
      <w:r w:rsidR="00CB3C0F" w:rsidRPr="00CF776D">
        <w:rPr>
          <w:rStyle w:val="Appelnotedebasdep"/>
          <w:szCs w:val="28"/>
        </w:rPr>
        <w:footnoteReference w:id="1"/>
      </w:r>
      <w:r>
        <w:rPr>
          <w:sz w:val="24"/>
          <w:vertAlign w:val="baseline"/>
        </w:rPr>
        <w:t xml:space="preserve">. Il reproche une vision axée sur le fait que </w:t>
      </w:r>
      <w:r w:rsidR="00265B3C">
        <w:rPr>
          <w:sz w:val="24"/>
          <w:vertAlign w:val="baseline"/>
        </w:rPr>
        <w:t xml:space="preserve">le symposion est complètement intégré à l'organisation sociale de la cité, et qu'il n'y a pas de marge, de mise </w:t>
      </w:r>
      <w:r w:rsidR="002A208B">
        <w:rPr>
          <w:sz w:val="24"/>
          <w:vertAlign w:val="baseline"/>
        </w:rPr>
        <w:t>e</w:t>
      </w:r>
      <w:r w:rsidR="00265B3C">
        <w:rPr>
          <w:sz w:val="24"/>
          <w:vertAlign w:val="baseline"/>
        </w:rPr>
        <w:t xml:space="preserve">n cause ou de contestation. C'est un système qui fonctionne et </w:t>
      </w:r>
      <w:r w:rsidR="00CC4006">
        <w:rPr>
          <w:sz w:val="24"/>
          <w:vertAlign w:val="baseline"/>
        </w:rPr>
        <w:t>sans à-coup. Comme s'il ne produisait pas de contestation, de dérive, pas de débordement. Il se contente de fonctionner au service d'une domination qui va de soi, comme naturelle</w:t>
      </w:r>
      <w:r w:rsidR="00963712">
        <w:rPr>
          <w:sz w:val="24"/>
          <w:vertAlign w:val="baseline"/>
        </w:rPr>
        <w:t xml:space="preserve"> à la cité</w:t>
      </w:r>
      <w:r w:rsidR="00CC4006">
        <w:rPr>
          <w:sz w:val="24"/>
          <w:vertAlign w:val="baseline"/>
        </w:rPr>
        <w:t xml:space="preserve">. </w:t>
      </w:r>
      <w:r w:rsidR="006E269E">
        <w:rPr>
          <w:sz w:val="24"/>
          <w:vertAlign w:val="baseline"/>
        </w:rPr>
        <w:t xml:space="preserve">A. La </w:t>
      </w:r>
      <w:proofErr w:type="spellStart"/>
      <w:r w:rsidR="006E269E">
        <w:rPr>
          <w:sz w:val="24"/>
          <w:vertAlign w:val="baseline"/>
        </w:rPr>
        <w:t>Penna</w:t>
      </w:r>
      <w:proofErr w:type="spellEnd"/>
      <w:r w:rsidR="006E269E">
        <w:rPr>
          <w:sz w:val="24"/>
          <w:vertAlign w:val="baseline"/>
        </w:rPr>
        <w:t xml:space="preserve"> développe une critique du fait social qui est selon lui une caractéristique de la sociologie à la français et il lui oppose </w:t>
      </w:r>
      <w:r w:rsidR="001210B2">
        <w:rPr>
          <w:sz w:val="24"/>
          <w:vertAlign w:val="baseline"/>
        </w:rPr>
        <w:t xml:space="preserve">une vision du symposion à la fois plus profane et plus privé, plus libre. Il revendique l'existence d'un goût de vivre individuel … Ces deux visions ne sont les deux faces d'une même pièce et pour lesquelles la même nécessité de </w:t>
      </w:r>
      <w:r w:rsidR="00CC4006">
        <w:rPr>
          <w:sz w:val="24"/>
          <w:vertAlign w:val="baseline"/>
        </w:rPr>
        <w:t>passer sous silence Dionysos et ses symposia, les Ménades et les Satyres au vin et aux symposia</w:t>
      </w:r>
      <w:r w:rsidR="001210B2">
        <w:rPr>
          <w:sz w:val="24"/>
          <w:vertAlign w:val="baseline"/>
        </w:rPr>
        <w:t xml:space="preserve"> est constitutive de ces deux visions</w:t>
      </w:r>
      <w:r w:rsidR="00CC4006">
        <w:rPr>
          <w:sz w:val="24"/>
          <w:vertAlign w:val="baseline"/>
        </w:rPr>
        <w:t>. Sauf à en faire des invers</w:t>
      </w:r>
      <w:r w:rsidR="00963712">
        <w:rPr>
          <w:sz w:val="24"/>
          <w:vertAlign w:val="baseline"/>
        </w:rPr>
        <w:t>ion</w:t>
      </w:r>
      <w:r w:rsidR="00CC4006">
        <w:rPr>
          <w:sz w:val="24"/>
          <w:vertAlign w:val="baseline"/>
        </w:rPr>
        <w:t xml:space="preserve">s </w:t>
      </w:r>
      <w:r w:rsidR="00963712">
        <w:rPr>
          <w:sz w:val="24"/>
          <w:vertAlign w:val="baseline"/>
        </w:rPr>
        <w:t xml:space="preserve">imaginaires des comportements reconnus en cité, voire </w:t>
      </w:r>
      <w:r w:rsidR="00CC4006">
        <w:rPr>
          <w:sz w:val="24"/>
          <w:vertAlign w:val="baseline"/>
        </w:rPr>
        <w:t xml:space="preserve">des clowns </w:t>
      </w:r>
      <w:r w:rsidR="00963712">
        <w:rPr>
          <w:sz w:val="24"/>
          <w:vertAlign w:val="baseline"/>
        </w:rPr>
        <w:t xml:space="preserve">pour l'amusement su symposiaste porteur du vase </w:t>
      </w:r>
      <w:r w:rsidR="00CC4006">
        <w:rPr>
          <w:sz w:val="24"/>
          <w:vertAlign w:val="baseline"/>
        </w:rPr>
        <w:t xml:space="preserve">comme Fr. </w:t>
      </w:r>
      <w:proofErr w:type="spellStart"/>
      <w:r w:rsidR="00CC4006">
        <w:rPr>
          <w:sz w:val="24"/>
          <w:vertAlign w:val="baseline"/>
        </w:rPr>
        <w:t>Lissarague</w:t>
      </w:r>
      <w:proofErr w:type="spellEnd"/>
      <w:r w:rsidR="00CC4006">
        <w:rPr>
          <w:sz w:val="24"/>
          <w:vertAlign w:val="baseline"/>
        </w:rPr>
        <w:t xml:space="preserve"> ou une affaire de femmes</w:t>
      </w:r>
      <w:r w:rsidR="00963712">
        <w:rPr>
          <w:sz w:val="24"/>
          <w:vertAlign w:val="baseline"/>
        </w:rPr>
        <w:t xml:space="preserve">, plus ou moins dénaturées </w:t>
      </w:r>
      <w:r w:rsidR="00CC4006">
        <w:rPr>
          <w:sz w:val="24"/>
          <w:vertAlign w:val="baseline"/>
        </w:rPr>
        <w:t xml:space="preserve"> </w:t>
      </w:r>
      <w:r w:rsidR="00963712">
        <w:rPr>
          <w:sz w:val="24"/>
          <w:vertAlign w:val="baseline"/>
        </w:rPr>
        <w:t xml:space="preserve">ou à la conscience altérée </w:t>
      </w:r>
      <w:r w:rsidR="00CC4006">
        <w:rPr>
          <w:sz w:val="24"/>
          <w:vertAlign w:val="baseline"/>
        </w:rPr>
        <w:t xml:space="preserve">comme </w:t>
      </w:r>
      <w:r w:rsidR="00963712">
        <w:rPr>
          <w:sz w:val="24"/>
          <w:vertAlign w:val="baseline"/>
        </w:rPr>
        <w:t xml:space="preserve">Chr. </w:t>
      </w:r>
      <w:r w:rsidR="00CC4006">
        <w:rPr>
          <w:sz w:val="24"/>
          <w:vertAlign w:val="baseline"/>
        </w:rPr>
        <w:t>Villanueva-</w:t>
      </w:r>
      <w:proofErr w:type="spellStart"/>
      <w:r w:rsidR="00CC4006">
        <w:rPr>
          <w:sz w:val="24"/>
          <w:vertAlign w:val="baseline"/>
        </w:rPr>
        <w:t>Puig</w:t>
      </w:r>
      <w:proofErr w:type="spellEnd"/>
      <w:r w:rsidR="00CC4006">
        <w:rPr>
          <w:sz w:val="24"/>
          <w:vertAlign w:val="baseline"/>
        </w:rPr>
        <w:t xml:space="preserve">. </w:t>
      </w:r>
      <w:r>
        <w:rPr>
          <w:sz w:val="24"/>
          <w:vertAlign w:val="baseline"/>
        </w:rPr>
        <w:t>De plus, ces deux démarches sont tellement inséparables qu'aucune ne discute les caractères masculin du symposion, élitiste et aristocratique de cette pratique qui laisse les épousés à l'écart et objectivent les autres femmes nécessaires au plaisir des hommes.</w:t>
      </w:r>
    </w:p>
    <w:p w:rsidR="005D3421" w:rsidRDefault="005D3421" w:rsidP="00873EA9">
      <w:pPr>
        <w:ind w:left="1134" w:right="701" w:firstLine="567"/>
        <w:jc w:val="both"/>
        <w:rPr>
          <w:sz w:val="24"/>
          <w:vertAlign w:val="baseline"/>
        </w:rPr>
      </w:pPr>
    </w:p>
    <w:p w:rsidR="00EF05AD" w:rsidRDefault="005D3421" w:rsidP="00873EA9">
      <w:pPr>
        <w:ind w:left="1134" w:right="701" w:firstLine="567"/>
        <w:jc w:val="both"/>
        <w:rPr>
          <w:sz w:val="24"/>
          <w:vertAlign w:val="baseline"/>
        </w:rPr>
      </w:pPr>
      <w:r>
        <w:rPr>
          <w:sz w:val="24"/>
          <w:vertAlign w:val="baseline"/>
        </w:rPr>
        <w:t xml:space="preserve">Dans ce travail, le symposion </w:t>
      </w:r>
      <w:r w:rsidR="003D3527">
        <w:rPr>
          <w:sz w:val="24"/>
          <w:vertAlign w:val="baseline"/>
        </w:rPr>
        <w:t>ne sera pas réduit à</w:t>
      </w:r>
      <w:r>
        <w:rPr>
          <w:sz w:val="24"/>
          <w:vertAlign w:val="baseline"/>
        </w:rPr>
        <w:t xml:space="preserve"> un rituel social homogène et parfaitement intégré à la cité</w:t>
      </w:r>
      <w:r w:rsidR="00073E63">
        <w:rPr>
          <w:sz w:val="24"/>
          <w:vertAlign w:val="baseline"/>
        </w:rPr>
        <w:t>.</w:t>
      </w:r>
      <w:r w:rsidR="001210B2">
        <w:rPr>
          <w:sz w:val="24"/>
          <w:vertAlign w:val="baseline"/>
        </w:rPr>
        <w:t xml:space="preserve"> ni à une affai</w:t>
      </w:r>
      <w:r w:rsidR="00F62EAB">
        <w:rPr>
          <w:sz w:val="24"/>
          <w:vertAlign w:val="baseline"/>
        </w:rPr>
        <w:t>r</w:t>
      </w:r>
      <w:r w:rsidR="001210B2">
        <w:rPr>
          <w:sz w:val="24"/>
          <w:vertAlign w:val="baseline"/>
        </w:rPr>
        <w:t xml:space="preserve">e individuelle, et pas davantage à des combinaisons dans des proportions variables. C'est la reprise d'un vieux débat "public - privé" sous de nouvelles  modalités qui resurgit là, mais avec la même économie des moyens mobilisés. </w:t>
      </w:r>
      <w:r w:rsidR="00073E63">
        <w:rPr>
          <w:sz w:val="24"/>
          <w:vertAlign w:val="baseline"/>
        </w:rPr>
        <w:t xml:space="preserve">Bien au contraire, il faudra considérer </w:t>
      </w:r>
      <w:r w:rsidR="00963712">
        <w:rPr>
          <w:sz w:val="24"/>
          <w:vertAlign w:val="baseline"/>
        </w:rPr>
        <w:t>les symposia comme un</w:t>
      </w:r>
      <w:r w:rsidR="00DF3387">
        <w:rPr>
          <w:sz w:val="24"/>
          <w:vertAlign w:val="baseline"/>
        </w:rPr>
        <w:t xml:space="preserve"> kaléidoscope</w:t>
      </w:r>
      <w:r w:rsidR="00963712">
        <w:rPr>
          <w:sz w:val="24"/>
          <w:vertAlign w:val="baseline"/>
        </w:rPr>
        <w:t xml:space="preserve"> </w:t>
      </w:r>
      <w:r w:rsidR="00DF3387">
        <w:rPr>
          <w:sz w:val="24"/>
          <w:vertAlign w:val="baseline"/>
        </w:rPr>
        <w:t xml:space="preserve">où </w:t>
      </w:r>
      <w:r w:rsidR="002A208B">
        <w:rPr>
          <w:sz w:val="24"/>
          <w:vertAlign w:val="baseline"/>
        </w:rPr>
        <w:t xml:space="preserve">celui du "club d'hommes" </w:t>
      </w:r>
      <w:r w:rsidR="00963712">
        <w:rPr>
          <w:sz w:val="24"/>
          <w:vertAlign w:val="baseline"/>
        </w:rPr>
        <w:t xml:space="preserve">ne serait qu'un </w:t>
      </w:r>
      <w:r w:rsidR="00DF3387">
        <w:rPr>
          <w:sz w:val="24"/>
          <w:vertAlign w:val="baseline"/>
        </w:rPr>
        <w:t>des symposia possibles</w:t>
      </w:r>
      <w:r w:rsidR="00963712">
        <w:rPr>
          <w:sz w:val="24"/>
          <w:vertAlign w:val="baseline"/>
        </w:rPr>
        <w:t xml:space="preserve"> </w:t>
      </w:r>
      <w:r w:rsidR="00BF1FF8">
        <w:rPr>
          <w:sz w:val="24"/>
          <w:vertAlign w:val="baseline"/>
        </w:rPr>
        <w:t xml:space="preserve">et </w:t>
      </w:r>
      <w:r w:rsidR="00963712">
        <w:rPr>
          <w:sz w:val="24"/>
          <w:vertAlign w:val="baseline"/>
        </w:rPr>
        <w:t xml:space="preserve">voisinerait avec des </w:t>
      </w:r>
      <w:r w:rsidR="00963712">
        <w:rPr>
          <w:sz w:val="24"/>
          <w:vertAlign w:val="baseline"/>
        </w:rPr>
        <w:lastRenderedPageBreak/>
        <w:t xml:space="preserve">symposia de </w:t>
      </w:r>
      <w:r w:rsidR="00DF3387">
        <w:rPr>
          <w:sz w:val="24"/>
          <w:vertAlign w:val="baseline"/>
        </w:rPr>
        <w:t>"</w:t>
      </w:r>
      <w:r w:rsidR="00963712">
        <w:rPr>
          <w:sz w:val="24"/>
          <w:vertAlign w:val="baseline"/>
        </w:rPr>
        <w:t>femmes</w:t>
      </w:r>
      <w:r w:rsidR="00DF3387">
        <w:rPr>
          <w:sz w:val="24"/>
          <w:vertAlign w:val="baseline"/>
        </w:rPr>
        <w:t>", de Ménades</w:t>
      </w:r>
      <w:r w:rsidR="00963712">
        <w:rPr>
          <w:sz w:val="24"/>
          <w:vertAlign w:val="baseline"/>
        </w:rPr>
        <w:t xml:space="preserve">, </w:t>
      </w:r>
      <w:r w:rsidR="003D3527">
        <w:rPr>
          <w:sz w:val="24"/>
          <w:vertAlign w:val="baseline"/>
        </w:rPr>
        <w:t>de Satyres</w:t>
      </w:r>
      <w:r w:rsidR="00DF3387">
        <w:rPr>
          <w:sz w:val="24"/>
          <w:vertAlign w:val="baseline"/>
        </w:rPr>
        <w:t xml:space="preserve"> ..</w:t>
      </w:r>
      <w:r w:rsidR="00963712">
        <w:rPr>
          <w:sz w:val="24"/>
          <w:vertAlign w:val="baseline"/>
        </w:rPr>
        <w:t xml:space="preserve">. Donc </w:t>
      </w:r>
      <w:r w:rsidR="00073E63">
        <w:rPr>
          <w:sz w:val="24"/>
          <w:vertAlign w:val="baseline"/>
        </w:rPr>
        <w:t>u</w:t>
      </w:r>
      <w:r w:rsidR="00963712">
        <w:rPr>
          <w:sz w:val="24"/>
          <w:vertAlign w:val="baseline"/>
        </w:rPr>
        <w:t>n</w:t>
      </w:r>
      <w:r w:rsidR="00073E63">
        <w:rPr>
          <w:sz w:val="24"/>
          <w:vertAlign w:val="baseline"/>
        </w:rPr>
        <w:t xml:space="preserve"> complexe sympotique</w:t>
      </w:r>
      <w:r w:rsidR="00BF1FF8">
        <w:rPr>
          <w:sz w:val="24"/>
          <w:vertAlign w:val="baseline"/>
        </w:rPr>
        <w:t xml:space="preserve"> à construire</w:t>
      </w:r>
      <w:r w:rsidR="00963712">
        <w:rPr>
          <w:sz w:val="24"/>
          <w:vertAlign w:val="baseline"/>
        </w:rPr>
        <w:t>, surtout que les contours du symposion ne sont pas tracés une fois pour toutes par une définition de géomètre</w:t>
      </w:r>
      <w:r w:rsidR="00846859">
        <w:rPr>
          <w:sz w:val="24"/>
          <w:vertAlign w:val="baseline"/>
        </w:rPr>
        <w:t xml:space="preserve"> et qui serait bel et bien en cité, constitutif de la cité et du politique en tant qu'il interroge le "vivre ensemble".</w:t>
      </w:r>
      <w:r w:rsidR="00963712">
        <w:rPr>
          <w:sz w:val="24"/>
          <w:vertAlign w:val="baseline"/>
        </w:rPr>
        <w:t>.</w:t>
      </w:r>
      <w:r w:rsidR="00846859">
        <w:rPr>
          <w:sz w:val="24"/>
          <w:vertAlign w:val="baseline"/>
        </w:rPr>
        <w:t xml:space="preserve"> </w:t>
      </w:r>
      <w:r w:rsidR="00BF1FF8">
        <w:rPr>
          <w:sz w:val="24"/>
          <w:vertAlign w:val="baseline"/>
        </w:rPr>
        <w:t xml:space="preserve"> </w:t>
      </w:r>
    </w:p>
    <w:p w:rsidR="005D3421" w:rsidRPr="00586159" w:rsidRDefault="00BF1FF8" w:rsidP="00873EA9">
      <w:pPr>
        <w:ind w:left="1134" w:right="701" w:firstLine="567"/>
        <w:jc w:val="both"/>
        <w:rPr>
          <w:sz w:val="24"/>
          <w:vertAlign w:val="baseline"/>
        </w:rPr>
      </w:pPr>
      <w:r>
        <w:rPr>
          <w:sz w:val="24"/>
          <w:vertAlign w:val="baseline"/>
        </w:rPr>
        <w:t>Ce symposion si masculin</w:t>
      </w:r>
      <w:r w:rsidR="00377C8B">
        <w:rPr>
          <w:sz w:val="24"/>
          <w:vertAlign w:val="baseline"/>
        </w:rPr>
        <w:t xml:space="preserve"> </w:t>
      </w:r>
      <w:r w:rsidR="00073E63">
        <w:rPr>
          <w:sz w:val="24"/>
          <w:vertAlign w:val="baseline"/>
        </w:rPr>
        <w:t>se défend</w:t>
      </w:r>
      <w:r w:rsidR="00377C8B">
        <w:rPr>
          <w:sz w:val="24"/>
          <w:vertAlign w:val="baseline"/>
        </w:rPr>
        <w:t>, jusqu'à nos jours,</w:t>
      </w:r>
      <w:r w:rsidR="00073E63">
        <w:rPr>
          <w:sz w:val="24"/>
          <w:vertAlign w:val="baseline"/>
        </w:rPr>
        <w:t xml:space="preserve"> contre des forces centrifuges qui le menace</w:t>
      </w:r>
      <w:r>
        <w:rPr>
          <w:sz w:val="24"/>
          <w:vertAlign w:val="baseline"/>
        </w:rPr>
        <w:t>raie</w:t>
      </w:r>
      <w:r w:rsidR="00073E63">
        <w:rPr>
          <w:sz w:val="24"/>
          <w:vertAlign w:val="baseline"/>
        </w:rPr>
        <w:t xml:space="preserve">nt, Dionysos en tête, Satyres et Ménades </w:t>
      </w:r>
      <w:r w:rsidR="00DF3387">
        <w:rPr>
          <w:sz w:val="24"/>
          <w:vertAlign w:val="baseline"/>
        </w:rPr>
        <w:t>à ses côtés. Ils</w:t>
      </w:r>
      <w:r w:rsidR="002A208B">
        <w:rPr>
          <w:sz w:val="24"/>
          <w:vertAlign w:val="baseline"/>
        </w:rPr>
        <w:t xml:space="preserve"> n</w:t>
      </w:r>
      <w:r>
        <w:rPr>
          <w:sz w:val="24"/>
          <w:vertAlign w:val="baseline"/>
        </w:rPr>
        <w:t>e son</w:t>
      </w:r>
      <w:r w:rsidR="002A208B">
        <w:rPr>
          <w:sz w:val="24"/>
          <w:vertAlign w:val="baseline"/>
        </w:rPr>
        <w:t xml:space="preserve">t </w:t>
      </w:r>
      <w:r w:rsidR="00073E63">
        <w:rPr>
          <w:sz w:val="24"/>
          <w:vertAlign w:val="baseline"/>
        </w:rPr>
        <w:t>pas moins en cité, pas moins intégré</w:t>
      </w:r>
      <w:r>
        <w:rPr>
          <w:sz w:val="24"/>
          <w:vertAlign w:val="baseline"/>
        </w:rPr>
        <w:t>s</w:t>
      </w:r>
      <w:r w:rsidR="00073E63">
        <w:rPr>
          <w:sz w:val="24"/>
          <w:vertAlign w:val="baseline"/>
        </w:rPr>
        <w:t xml:space="preserve"> à la cité</w:t>
      </w:r>
      <w:r w:rsidR="002A208B">
        <w:rPr>
          <w:sz w:val="24"/>
          <w:vertAlign w:val="baseline"/>
        </w:rPr>
        <w:t xml:space="preserve"> que ce</w:t>
      </w:r>
      <w:r>
        <w:rPr>
          <w:sz w:val="24"/>
          <w:vertAlign w:val="baseline"/>
        </w:rPr>
        <w:t>ux</w:t>
      </w:r>
      <w:r w:rsidR="002A208B">
        <w:rPr>
          <w:sz w:val="24"/>
          <w:vertAlign w:val="baseline"/>
        </w:rPr>
        <w:t xml:space="preserve"> qui </w:t>
      </w:r>
      <w:r>
        <w:rPr>
          <w:sz w:val="24"/>
          <w:vertAlign w:val="baseline"/>
        </w:rPr>
        <w:t>ont réussi un tour de force,</w:t>
      </w:r>
      <w:r w:rsidR="002A208B">
        <w:rPr>
          <w:sz w:val="24"/>
          <w:vertAlign w:val="baseline"/>
        </w:rPr>
        <w:t xml:space="preserve"> marginalis</w:t>
      </w:r>
      <w:r>
        <w:rPr>
          <w:sz w:val="24"/>
          <w:vertAlign w:val="baseline"/>
        </w:rPr>
        <w:t>er</w:t>
      </w:r>
      <w:r w:rsidR="002A208B">
        <w:rPr>
          <w:sz w:val="24"/>
          <w:vertAlign w:val="baseline"/>
        </w:rPr>
        <w:t xml:space="preserve"> en cité</w:t>
      </w:r>
      <w:r>
        <w:rPr>
          <w:sz w:val="24"/>
          <w:vertAlign w:val="baseline"/>
        </w:rPr>
        <w:t xml:space="preserve"> le dieu du vin et du plaisir</w:t>
      </w:r>
      <w:r w:rsidR="002A208B">
        <w:rPr>
          <w:sz w:val="24"/>
          <w:vertAlign w:val="baseline"/>
        </w:rPr>
        <w:t xml:space="preserve">. Tellement bien marginalisé que les interprètes d'aujourd'hui ne voient </w:t>
      </w:r>
      <w:r>
        <w:rPr>
          <w:sz w:val="24"/>
          <w:vertAlign w:val="baseline"/>
        </w:rPr>
        <w:t xml:space="preserve">plus </w:t>
      </w:r>
      <w:r w:rsidR="002A208B">
        <w:rPr>
          <w:sz w:val="24"/>
          <w:vertAlign w:val="baseline"/>
        </w:rPr>
        <w:t>qu</w:t>
      </w:r>
      <w:r w:rsidR="00377C8B">
        <w:rPr>
          <w:sz w:val="24"/>
          <w:vertAlign w:val="baseline"/>
        </w:rPr>
        <w:t>'une forme de symposion, une vision dogmatique qui a établi un symposion univoque et qui a rejeté à la périphérie, comme par hasard, des formes qui faisaient la part belle aux femmes, aux autres</w:t>
      </w:r>
      <w:r w:rsidR="00073E63">
        <w:rPr>
          <w:sz w:val="24"/>
          <w:vertAlign w:val="baseline"/>
        </w:rPr>
        <w:t xml:space="preserve">. C'est </w:t>
      </w:r>
      <w:r>
        <w:rPr>
          <w:sz w:val="24"/>
          <w:vertAlign w:val="baseline"/>
        </w:rPr>
        <w:t xml:space="preserve">l'acceptation de cette </w:t>
      </w:r>
      <w:r w:rsidR="00073E63">
        <w:rPr>
          <w:sz w:val="24"/>
          <w:vertAlign w:val="baseline"/>
        </w:rPr>
        <w:t xml:space="preserve">position exclusive </w:t>
      </w:r>
      <w:r w:rsidR="002A208B">
        <w:rPr>
          <w:sz w:val="24"/>
          <w:vertAlign w:val="baseline"/>
        </w:rPr>
        <w:t>q</w:t>
      </w:r>
      <w:r w:rsidR="00073E63">
        <w:rPr>
          <w:sz w:val="24"/>
          <w:vertAlign w:val="baseline"/>
        </w:rPr>
        <w:t xml:space="preserve">ui empêche de voir la diversité au sein de la cité, dans le panthéon lui-même. </w:t>
      </w:r>
    </w:p>
    <w:p w:rsidR="00207178" w:rsidRPr="00586159" w:rsidRDefault="00207178" w:rsidP="00FA61CE">
      <w:pPr>
        <w:ind w:left="1134" w:right="701" w:firstLine="567"/>
        <w:jc w:val="both"/>
        <w:rPr>
          <w:sz w:val="24"/>
          <w:vertAlign w:val="baseline"/>
        </w:rPr>
      </w:pPr>
    </w:p>
    <w:p w:rsidR="00153DD1" w:rsidRPr="00586159" w:rsidRDefault="005E757D" w:rsidP="005E757D">
      <w:pPr>
        <w:ind w:left="1134" w:right="701" w:firstLine="567"/>
        <w:jc w:val="both"/>
        <w:rPr>
          <w:sz w:val="24"/>
          <w:vertAlign w:val="baseline"/>
        </w:rPr>
      </w:pPr>
      <w:r>
        <w:rPr>
          <w:sz w:val="24"/>
          <w:vertAlign w:val="baseline"/>
        </w:rPr>
        <w:t xml:space="preserve">Dionysos se laisse identifier assez facilement dans l'iconographie céramique. Cette facilité est à mettre en rapport avec l'abondance des représentations qui ont sélectionné quelques traits distinctifs. </w:t>
      </w:r>
      <w:r w:rsidR="003642D9" w:rsidRPr="00586159">
        <w:rPr>
          <w:sz w:val="24"/>
          <w:vertAlign w:val="baseline"/>
        </w:rPr>
        <w:t>Les cheveux longs et la couronne de lierre sont des indices fiables de l'identification de Dionysos. Simultanément ils servent à le distinguer des mortels</w:t>
      </w:r>
      <w:r>
        <w:rPr>
          <w:sz w:val="24"/>
          <w:vertAlign w:val="baseline"/>
        </w:rPr>
        <w:t xml:space="preserve"> au symposion</w:t>
      </w:r>
      <w:r w:rsidR="003642D9" w:rsidRPr="00586159">
        <w:rPr>
          <w:sz w:val="24"/>
          <w:vertAlign w:val="baseline"/>
        </w:rPr>
        <w:t>. Un entourage de Satyres et ou de Ménades confirment l'identité.</w:t>
      </w:r>
      <w:r w:rsidR="00325724">
        <w:rPr>
          <w:sz w:val="24"/>
          <w:vertAlign w:val="baseline"/>
        </w:rPr>
        <w:t xml:space="preserve"> </w:t>
      </w:r>
      <w:r w:rsidR="005F7F55" w:rsidRPr="00586159">
        <w:rPr>
          <w:sz w:val="24"/>
          <w:vertAlign w:val="baseline"/>
        </w:rPr>
        <w:t xml:space="preserve">Dionysos </w:t>
      </w:r>
      <w:r w:rsidR="009F2113" w:rsidRPr="00586159">
        <w:rPr>
          <w:sz w:val="24"/>
          <w:vertAlign w:val="baseline"/>
        </w:rPr>
        <w:t xml:space="preserve">figure </w:t>
      </w:r>
      <w:r w:rsidR="00325724">
        <w:rPr>
          <w:sz w:val="24"/>
          <w:vertAlign w:val="baseline"/>
        </w:rPr>
        <w:t xml:space="preserve">très souvent </w:t>
      </w:r>
      <w:r w:rsidR="009F2113" w:rsidRPr="00586159">
        <w:rPr>
          <w:sz w:val="24"/>
          <w:vertAlign w:val="baseline"/>
        </w:rPr>
        <w:t>seul dans la position couchée</w:t>
      </w:r>
      <w:r w:rsidR="00325724">
        <w:rPr>
          <w:sz w:val="24"/>
          <w:vertAlign w:val="baseline"/>
        </w:rPr>
        <w:t xml:space="preserve"> du symposiaste, mais rien n'indique à quel titre il est représenté. </w:t>
      </w:r>
      <w:r w:rsidR="000A7082">
        <w:rPr>
          <w:sz w:val="24"/>
          <w:vertAlign w:val="baseline"/>
        </w:rPr>
        <w:t>L</w:t>
      </w:r>
      <w:r w:rsidR="005F360C">
        <w:rPr>
          <w:sz w:val="24"/>
          <w:vertAlign w:val="baseline"/>
        </w:rPr>
        <w:t>a réponse oscille entre deux extrêmes sur un même axe : le</w:t>
      </w:r>
      <w:r w:rsidR="00325724">
        <w:rPr>
          <w:sz w:val="24"/>
          <w:vertAlign w:val="baseline"/>
        </w:rPr>
        <w:t xml:space="preserve"> premier symposiaste</w:t>
      </w:r>
      <w:r w:rsidR="000A7082">
        <w:rPr>
          <w:sz w:val="24"/>
          <w:vertAlign w:val="baseline"/>
        </w:rPr>
        <w:t xml:space="preserve"> qui </w:t>
      </w:r>
      <w:r w:rsidR="00325724">
        <w:rPr>
          <w:sz w:val="24"/>
          <w:vertAlign w:val="baseline"/>
        </w:rPr>
        <w:t>inaugure un rite et une pratiqu</w:t>
      </w:r>
      <w:r w:rsidR="000A7082">
        <w:rPr>
          <w:sz w:val="24"/>
          <w:vertAlign w:val="baseline"/>
        </w:rPr>
        <w:t>e</w:t>
      </w:r>
      <w:r w:rsidR="00325724">
        <w:rPr>
          <w:sz w:val="24"/>
          <w:vertAlign w:val="baseline"/>
        </w:rPr>
        <w:t xml:space="preserve"> dispens</w:t>
      </w:r>
      <w:r w:rsidR="000A7082">
        <w:rPr>
          <w:sz w:val="24"/>
          <w:vertAlign w:val="baseline"/>
        </w:rPr>
        <w:t>atrice</w:t>
      </w:r>
      <w:r w:rsidR="00325724">
        <w:rPr>
          <w:sz w:val="24"/>
          <w:vertAlign w:val="baseline"/>
        </w:rPr>
        <w:t xml:space="preserve"> des plaisirs</w:t>
      </w:r>
      <w:r w:rsidR="005F360C">
        <w:rPr>
          <w:sz w:val="24"/>
          <w:vertAlign w:val="baseline"/>
        </w:rPr>
        <w:t xml:space="preserve"> ou l'invité de son cortège de dévots. L'axe serait alors celui du symposion ordin</w:t>
      </w:r>
      <w:r w:rsidR="0055288D">
        <w:rPr>
          <w:sz w:val="24"/>
          <w:vertAlign w:val="baseline"/>
        </w:rPr>
        <w:t>a</w:t>
      </w:r>
      <w:r w:rsidR="005F360C">
        <w:rPr>
          <w:sz w:val="24"/>
          <w:vertAlign w:val="baseline"/>
        </w:rPr>
        <w:t>ire</w:t>
      </w:r>
      <w:r w:rsidR="00325724">
        <w:rPr>
          <w:sz w:val="24"/>
          <w:vertAlign w:val="baseline"/>
        </w:rPr>
        <w:t>. Cependant, ce qui est déployé en image ne correspond guère au symposion des morte</w:t>
      </w:r>
      <w:r w:rsidR="0020612E">
        <w:rPr>
          <w:sz w:val="24"/>
          <w:vertAlign w:val="baseline"/>
        </w:rPr>
        <w:t>l</w:t>
      </w:r>
      <w:r w:rsidR="00325724">
        <w:rPr>
          <w:sz w:val="24"/>
          <w:vertAlign w:val="baseline"/>
        </w:rPr>
        <w:t xml:space="preserve">s mâles, du "club d'hommes". </w:t>
      </w:r>
      <w:r w:rsidR="0020612E">
        <w:rPr>
          <w:sz w:val="24"/>
          <w:vertAlign w:val="baseline"/>
        </w:rPr>
        <w:t xml:space="preserve">C'est </w:t>
      </w:r>
      <w:r w:rsidR="005F360C">
        <w:rPr>
          <w:sz w:val="24"/>
          <w:vertAlign w:val="baseline"/>
        </w:rPr>
        <w:t>beaucoup plus</w:t>
      </w:r>
      <w:r w:rsidR="0020612E">
        <w:rPr>
          <w:sz w:val="24"/>
          <w:vertAlign w:val="baseline"/>
        </w:rPr>
        <w:t xml:space="preserve"> </w:t>
      </w:r>
      <w:r w:rsidR="000A7082">
        <w:rPr>
          <w:sz w:val="24"/>
          <w:vertAlign w:val="baseline"/>
        </w:rPr>
        <w:t>un</w:t>
      </w:r>
      <w:r w:rsidR="0020612E">
        <w:rPr>
          <w:sz w:val="24"/>
          <w:vertAlign w:val="baseline"/>
        </w:rPr>
        <w:t xml:space="preserve"> </w:t>
      </w:r>
      <w:r w:rsidR="00DA467F">
        <w:rPr>
          <w:sz w:val="24"/>
          <w:vertAlign w:val="baseline"/>
        </w:rPr>
        <w:t>espace</w:t>
      </w:r>
      <w:r w:rsidR="0020612E">
        <w:rPr>
          <w:sz w:val="24"/>
          <w:vertAlign w:val="baseline"/>
        </w:rPr>
        <w:t xml:space="preserve"> </w:t>
      </w:r>
      <w:r w:rsidR="00DF3387">
        <w:rPr>
          <w:sz w:val="24"/>
          <w:vertAlign w:val="baseline"/>
        </w:rPr>
        <w:t>imaginaire</w:t>
      </w:r>
      <w:r w:rsidR="0020612E">
        <w:rPr>
          <w:sz w:val="24"/>
          <w:vertAlign w:val="baseline"/>
        </w:rPr>
        <w:t xml:space="preserve"> </w:t>
      </w:r>
      <w:r w:rsidR="005F360C">
        <w:rPr>
          <w:sz w:val="24"/>
          <w:vertAlign w:val="baseline"/>
        </w:rPr>
        <w:t>où</w:t>
      </w:r>
      <w:r w:rsidR="0020612E">
        <w:rPr>
          <w:sz w:val="24"/>
          <w:vertAlign w:val="baseline"/>
        </w:rPr>
        <w:t xml:space="preserve"> Dionysos</w:t>
      </w:r>
      <w:r w:rsidR="000A7082">
        <w:rPr>
          <w:sz w:val="24"/>
          <w:vertAlign w:val="baseline"/>
        </w:rPr>
        <w:t xml:space="preserve"> </w:t>
      </w:r>
      <w:r w:rsidR="005F360C">
        <w:rPr>
          <w:sz w:val="24"/>
          <w:vertAlign w:val="baseline"/>
        </w:rPr>
        <w:t xml:space="preserve">est situé </w:t>
      </w:r>
      <w:r w:rsidR="000A7082">
        <w:rPr>
          <w:sz w:val="24"/>
          <w:vertAlign w:val="baseline"/>
        </w:rPr>
        <w:t>pour</w:t>
      </w:r>
      <w:r w:rsidR="0020612E">
        <w:rPr>
          <w:sz w:val="24"/>
          <w:vertAlign w:val="baseline"/>
        </w:rPr>
        <w:t xml:space="preserve"> </w:t>
      </w:r>
      <w:r w:rsidR="005F360C">
        <w:rPr>
          <w:sz w:val="24"/>
          <w:vertAlign w:val="baseline"/>
        </w:rPr>
        <w:t>que rayonne</w:t>
      </w:r>
      <w:r w:rsidR="0020612E">
        <w:rPr>
          <w:sz w:val="24"/>
          <w:vertAlign w:val="baseline"/>
        </w:rPr>
        <w:t xml:space="preserve"> </w:t>
      </w:r>
      <w:r w:rsidR="000A7082">
        <w:rPr>
          <w:sz w:val="24"/>
          <w:vertAlign w:val="baseline"/>
        </w:rPr>
        <w:t>l</w:t>
      </w:r>
      <w:r w:rsidR="0020612E">
        <w:rPr>
          <w:sz w:val="24"/>
          <w:vertAlign w:val="baseline"/>
        </w:rPr>
        <w:t xml:space="preserve">es plaisirs </w:t>
      </w:r>
      <w:r w:rsidR="005F360C">
        <w:rPr>
          <w:sz w:val="24"/>
          <w:vertAlign w:val="baseline"/>
        </w:rPr>
        <w:t xml:space="preserve">d'un être ensemble et ceux </w:t>
      </w:r>
      <w:r w:rsidR="0020612E">
        <w:rPr>
          <w:sz w:val="24"/>
          <w:vertAlign w:val="baseline"/>
        </w:rPr>
        <w:t xml:space="preserve">du vin. </w:t>
      </w:r>
      <w:r w:rsidR="005F360C">
        <w:rPr>
          <w:sz w:val="24"/>
          <w:vertAlign w:val="baseline"/>
        </w:rPr>
        <w:t>L</w:t>
      </w:r>
      <w:r w:rsidR="000A7082">
        <w:rPr>
          <w:sz w:val="24"/>
          <w:vertAlign w:val="baseline"/>
        </w:rPr>
        <w:t xml:space="preserve">e dieu du vin ne se comporte guère comme </w:t>
      </w:r>
      <w:r w:rsidR="005F7F55" w:rsidRPr="00586159">
        <w:rPr>
          <w:sz w:val="24"/>
          <w:vertAlign w:val="baseline"/>
        </w:rPr>
        <w:t>un ordinaire symposiaste</w:t>
      </w:r>
      <w:r w:rsidR="0020612E">
        <w:rPr>
          <w:sz w:val="24"/>
          <w:vertAlign w:val="baseline"/>
        </w:rPr>
        <w:t>.</w:t>
      </w:r>
      <w:r w:rsidR="005F7F55" w:rsidRPr="00586159">
        <w:rPr>
          <w:sz w:val="24"/>
          <w:vertAlign w:val="baseline"/>
        </w:rPr>
        <w:t xml:space="preserve"> </w:t>
      </w:r>
      <w:r w:rsidR="000A7082">
        <w:rPr>
          <w:sz w:val="24"/>
          <w:vertAlign w:val="baseline"/>
        </w:rPr>
        <w:t>Si l</w:t>
      </w:r>
      <w:r w:rsidR="00C37271" w:rsidRPr="00586159">
        <w:rPr>
          <w:sz w:val="24"/>
          <w:vertAlign w:val="baseline"/>
        </w:rPr>
        <w:t xml:space="preserve">e critère </w:t>
      </w:r>
      <w:r w:rsidR="000C4754">
        <w:rPr>
          <w:sz w:val="24"/>
          <w:vertAlign w:val="baseline"/>
        </w:rPr>
        <w:t xml:space="preserve">élémentaire et </w:t>
      </w:r>
      <w:r w:rsidR="00C37271" w:rsidRPr="00586159">
        <w:rPr>
          <w:sz w:val="24"/>
          <w:vertAlign w:val="baseline"/>
        </w:rPr>
        <w:t>constitutif du</w:t>
      </w:r>
      <w:r w:rsidR="00543408" w:rsidRPr="00586159">
        <w:rPr>
          <w:sz w:val="24"/>
          <w:vertAlign w:val="baseline"/>
        </w:rPr>
        <w:t xml:space="preserve"> corpus iconographique est une position du corps</w:t>
      </w:r>
      <w:r w:rsidR="000C4754">
        <w:rPr>
          <w:sz w:val="24"/>
          <w:vertAlign w:val="baseline"/>
        </w:rPr>
        <w:t xml:space="preserve">, </w:t>
      </w:r>
      <w:r w:rsidR="00543408" w:rsidRPr="00586159">
        <w:rPr>
          <w:sz w:val="24"/>
          <w:vertAlign w:val="baseline"/>
        </w:rPr>
        <w:t xml:space="preserve">allongé en appui sur un coude, </w:t>
      </w:r>
      <w:r w:rsidR="000A7082">
        <w:rPr>
          <w:sz w:val="24"/>
          <w:vertAlign w:val="baseline"/>
        </w:rPr>
        <w:t>Dionysos le remplit souvent</w:t>
      </w:r>
      <w:r w:rsidR="000C4754">
        <w:rPr>
          <w:sz w:val="24"/>
          <w:vertAlign w:val="baseline"/>
        </w:rPr>
        <w:t>. A</w:t>
      </w:r>
      <w:r w:rsidR="00543408" w:rsidRPr="00586159">
        <w:rPr>
          <w:sz w:val="24"/>
          <w:vertAlign w:val="baseline"/>
        </w:rPr>
        <w:t xml:space="preserve"> partir d</w:t>
      </w:r>
      <w:r w:rsidR="000C4754">
        <w:rPr>
          <w:sz w:val="24"/>
          <w:vertAlign w:val="baseline"/>
        </w:rPr>
        <w:t xml:space="preserve">e  </w:t>
      </w:r>
      <w:r w:rsidR="000A7082">
        <w:rPr>
          <w:sz w:val="24"/>
          <w:vertAlign w:val="baseline"/>
        </w:rPr>
        <w:t xml:space="preserve">ce </w:t>
      </w:r>
      <w:r w:rsidR="000C4754">
        <w:rPr>
          <w:sz w:val="24"/>
          <w:vertAlign w:val="baseline"/>
        </w:rPr>
        <w:t>critère</w:t>
      </w:r>
      <w:r w:rsidR="000A7082">
        <w:rPr>
          <w:sz w:val="24"/>
          <w:vertAlign w:val="baseline"/>
        </w:rPr>
        <w:t>,</w:t>
      </w:r>
      <w:r w:rsidR="00543408" w:rsidRPr="00586159">
        <w:rPr>
          <w:sz w:val="24"/>
          <w:vertAlign w:val="baseline"/>
        </w:rPr>
        <w:t xml:space="preserve"> le corpus diverge en une infinité de situations</w:t>
      </w:r>
      <w:r w:rsidR="000A7082">
        <w:rPr>
          <w:sz w:val="24"/>
          <w:vertAlign w:val="baseline"/>
        </w:rPr>
        <w:t>.</w:t>
      </w:r>
      <w:r w:rsidR="00543408" w:rsidRPr="00586159">
        <w:rPr>
          <w:sz w:val="24"/>
          <w:vertAlign w:val="baseline"/>
        </w:rPr>
        <w:t xml:space="preserve"> </w:t>
      </w:r>
    </w:p>
    <w:p w:rsidR="00153DD1" w:rsidRPr="00586159" w:rsidRDefault="00153DD1" w:rsidP="008D406E">
      <w:pPr>
        <w:ind w:left="1134" w:right="701" w:firstLine="567"/>
        <w:jc w:val="both"/>
        <w:rPr>
          <w:sz w:val="24"/>
          <w:vertAlign w:val="baseline"/>
        </w:rPr>
      </w:pPr>
    </w:p>
    <w:p w:rsidR="00E9315B" w:rsidRDefault="000C4754" w:rsidP="00E9315B">
      <w:pPr>
        <w:ind w:left="1134" w:right="701" w:firstLine="567"/>
        <w:jc w:val="both"/>
        <w:rPr>
          <w:sz w:val="24"/>
          <w:vertAlign w:val="baseline"/>
        </w:rPr>
      </w:pPr>
      <w:r>
        <w:rPr>
          <w:sz w:val="24"/>
          <w:vertAlign w:val="baseline"/>
        </w:rPr>
        <w:t>Cependant D</w:t>
      </w:r>
      <w:r w:rsidR="008A10B6" w:rsidRPr="00586159">
        <w:rPr>
          <w:sz w:val="24"/>
          <w:vertAlign w:val="baseline"/>
        </w:rPr>
        <w:t xml:space="preserve">ionysos </w:t>
      </w:r>
      <w:r>
        <w:rPr>
          <w:sz w:val="24"/>
          <w:vertAlign w:val="baseline"/>
        </w:rPr>
        <w:t>instille un</w:t>
      </w:r>
      <w:r w:rsidR="008A10B6" w:rsidRPr="00586159">
        <w:rPr>
          <w:sz w:val="24"/>
          <w:vertAlign w:val="baseline"/>
        </w:rPr>
        <w:t xml:space="preserve"> paradoxe</w:t>
      </w:r>
      <w:r>
        <w:rPr>
          <w:sz w:val="24"/>
          <w:vertAlign w:val="baseline"/>
        </w:rPr>
        <w:t>, celui</w:t>
      </w:r>
      <w:r w:rsidR="008A10B6" w:rsidRPr="00586159">
        <w:rPr>
          <w:sz w:val="24"/>
          <w:vertAlign w:val="baseline"/>
        </w:rPr>
        <w:t xml:space="preserve"> du "symposiaste solitaire", </w:t>
      </w:r>
      <w:r>
        <w:rPr>
          <w:sz w:val="24"/>
          <w:vertAlign w:val="baseline"/>
        </w:rPr>
        <w:t>soit une contradiction entre deux termes</w:t>
      </w:r>
      <w:r w:rsidR="00DA467F">
        <w:rPr>
          <w:sz w:val="24"/>
          <w:vertAlign w:val="baseline"/>
        </w:rPr>
        <w:t xml:space="preserve"> puisque l'étymologie ne signifie rien d'autre qu'"un boire ensemble"</w:t>
      </w:r>
      <w:r>
        <w:rPr>
          <w:sz w:val="24"/>
          <w:vertAlign w:val="baseline"/>
        </w:rPr>
        <w:t xml:space="preserve">. </w:t>
      </w:r>
      <w:r w:rsidR="00207178" w:rsidRPr="00586159">
        <w:rPr>
          <w:sz w:val="24"/>
          <w:vertAlign w:val="baseline"/>
        </w:rPr>
        <w:t xml:space="preserve">Dionysos </w:t>
      </w:r>
      <w:r>
        <w:rPr>
          <w:sz w:val="24"/>
          <w:vertAlign w:val="baseline"/>
        </w:rPr>
        <w:t xml:space="preserve">est </w:t>
      </w:r>
      <w:r w:rsidR="00207178" w:rsidRPr="00586159">
        <w:rPr>
          <w:sz w:val="24"/>
          <w:vertAlign w:val="baseline"/>
        </w:rPr>
        <w:t xml:space="preserve">représenté </w:t>
      </w:r>
      <w:r w:rsidR="007F089D" w:rsidRPr="00586159">
        <w:rPr>
          <w:sz w:val="24"/>
          <w:vertAlign w:val="baseline"/>
        </w:rPr>
        <w:t xml:space="preserve">dans une pratique </w:t>
      </w:r>
      <w:r w:rsidR="00207178" w:rsidRPr="00586159">
        <w:rPr>
          <w:sz w:val="24"/>
          <w:vertAlign w:val="baseline"/>
        </w:rPr>
        <w:t>là o</w:t>
      </w:r>
      <w:r w:rsidR="005F7F55" w:rsidRPr="00586159">
        <w:rPr>
          <w:sz w:val="24"/>
          <w:vertAlign w:val="baseline"/>
        </w:rPr>
        <w:t>ù</w:t>
      </w:r>
      <w:r w:rsidR="00207178" w:rsidRPr="00586159">
        <w:rPr>
          <w:sz w:val="24"/>
          <w:vertAlign w:val="baseline"/>
        </w:rPr>
        <w:t xml:space="preserve"> un</w:t>
      </w:r>
      <w:r w:rsidR="008D406E" w:rsidRPr="00586159">
        <w:rPr>
          <w:sz w:val="24"/>
          <w:vertAlign w:val="baseline"/>
        </w:rPr>
        <w:t>e collectivité de mâles</w:t>
      </w:r>
      <w:r w:rsidR="00207178" w:rsidRPr="00586159">
        <w:rPr>
          <w:sz w:val="24"/>
          <w:vertAlign w:val="baseline"/>
        </w:rPr>
        <w:t xml:space="preserve"> mortel</w:t>
      </w:r>
      <w:r w:rsidR="008D406E" w:rsidRPr="00586159">
        <w:rPr>
          <w:sz w:val="24"/>
          <w:vertAlign w:val="baseline"/>
        </w:rPr>
        <w:t>s</w:t>
      </w:r>
      <w:r w:rsidR="00207178" w:rsidRPr="00586159">
        <w:rPr>
          <w:sz w:val="24"/>
          <w:vertAlign w:val="baseline"/>
        </w:rPr>
        <w:t xml:space="preserve"> serait davantage attendu</w:t>
      </w:r>
      <w:r>
        <w:rPr>
          <w:sz w:val="24"/>
          <w:vertAlign w:val="baseline"/>
        </w:rPr>
        <w:t xml:space="preserve">, du moins à lire les interprètes </w:t>
      </w:r>
      <w:r w:rsidR="003F63E5">
        <w:rPr>
          <w:sz w:val="24"/>
          <w:vertAlign w:val="baseline"/>
        </w:rPr>
        <w:t>modernes</w:t>
      </w:r>
      <w:r w:rsidR="00BF5FF7" w:rsidRPr="00586159">
        <w:rPr>
          <w:sz w:val="24"/>
          <w:vertAlign w:val="baseline"/>
        </w:rPr>
        <w:t xml:space="preserve">. La pratique sympotique est abondamment </w:t>
      </w:r>
      <w:r>
        <w:rPr>
          <w:sz w:val="24"/>
          <w:vertAlign w:val="baseline"/>
        </w:rPr>
        <w:t>commen</w:t>
      </w:r>
      <w:r w:rsidR="00BF5FF7" w:rsidRPr="00586159">
        <w:rPr>
          <w:sz w:val="24"/>
          <w:vertAlign w:val="baseline"/>
        </w:rPr>
        <w:t>tée comme une pratique de mortels masculins</w:t>
      </w:r>
      <w:r w:rsidR="003D3527">
        <w:rPr>
          <w:sz w:val="24"/>
          <w:vertAlign w:val="baseline"/>
        </w:rPr>
        <w:t>, de commensaux</w:t>
      </w:r>
      <w:r w:rsidR="00BF5FF7" w:rsidRPr="00586159">
        <w:rPr>
          <w:sz w:val="24"/>
          <w:vertAlign w:val="baseline"/>
        </w:rPr>
        <w:t>, mais plus rarement comme une affaire divine</w:t>
      </w:r>
      <w:r w:rsidR="002931D0" w:rsidRPr="00586159">
        <w:rPr>
          <w:sz w:val="24"/>
          <w:vertAlign w:val="baseline"/>
        </w:rPr>
        <w:t>, à une exception près</w:t>
      </w:r>
      <w:r w:rsidR="003F63E5">
        <w:rPr>
          <w:sz w:val="24"/>
          <w:vertAlign w:val="baseline"/>
        </w:rPr>
        <w:t>, u</w:t>
      </w:r>
      <w:r w:rsidR="002931D0" w:rsidRPr="00586159">
        <w:rPr>
          <w:sz w:val="24"/>
          <w:vertAlign w:val="baseline"/>
        </w:rPr>
        <w:t xml:space="preserve">ne massive exception </w:t>
      </w:r>
      <w:r w:rsidR="008A10B6" w:rsidRPr="000C4754">
        <w:rPr>
          <w:rStyle w:val="Appelnotedebasdep"/>
          <w:szCs w:val="24"/>
        </w:rPr>
        <w:footnoteReference w:id="2"/>
      </w:r>
      <w:r>
        <w:rPr>
          <w:sz w:val="24"/>
          <w:vertAlign w:val="baseline"/>
        </w:rPr>
        <w:t>.</w:t>
      </w:r>
      <w:r w:rsidR="002931D0" w:rsidRPr="00586159">
        <w:rPr>
          <w:sz w:val="24"/>
          <w:vertAlign w:val="baseline"/>
        </w:rPr>
        <w:t xml:space="preserve"> </w:t>
      </w:r>
      <w:r w:rsidR="008D406E" w:rsidRPr="00586159">
        <w:rPr>
          <w:sz w:val="24"/>
          <w:vertAlign w:val="baseline"/>
        </w:rPr>
        <w:t>En image, Dionysos</w:t>
      </w:r>
      <w:r w:rsidR="00EB69CC" w:rsidRPr="00586159">
        <w:rPr>
          <w:sz w:val="24"/>
          <w:vertAlign w:val="baseline"/>
        </w:rPr>
        <w:t xml:space="preserve"> s</w:t>
      </w:r>
      <w:r w:rsidR="00DA467F">
        <w:rPr>
          <w:sz w:val="24"/>
          <w:vertAlign w:val="baseline"/>
        </w:rPr>
        <w:t xml:space="preserve">e </w:t>
      </w:r>
      <w:r w:rsidR="00EB69CC" w:rsidRPr="00586159">
        <w:rPr>
          <w:sz w:val="24"/>
          <w:vertAlign w:val="baseline"/>
        </w:rPr>
        <w:t>substitu</w:t>
      </w:r>
      <w:r w:rsidR="003F63E5">
        <w:rPr>
          <w:sz w:val="24"/>
          <w:vertAlign w:val="baseline"/>
        </w:rPr>
        <w:t>e</w:t>
      </w:r>
      <w:r w:rsidR="00821117">
        <w:rPr>
          <w:sz w:val="24"/>
          <w:vertAlign w:val="baseline"/>
        </w:rPr>
        <w:t>r</w:t>
      </w:r>
      <w:r w:rsidR="003F63E5">
        <w:rPr>
          <w:sz w:val="24"/>
          <w:vertAlign w:val="baseline"/>
        </w:rPr>
        <w:t>ait</w:t>
      </w:r>
      <w:r w:rsidR="00EB69CC" w:rsidRPr="00586159">
        <w:rPr>
          <w:sz w:val="24"/>
          <w:vertAlign w:val="baseline"/>
        </w:rPr>
        <w:t xml:space="preserve"> au mâle</w:t>
      </w:r>
      <w:r w:rsidR="00400B92">
        <w:rPr>
          <w:sz w:val="24"/>
          <w:vertAlign w:val="baseline"/>
        </w:rPr>
        <w:t xml:space="preserve"> </w:t>
      </w:r>
      <w:r w:rsidR="00EB69CC" w:rsidRPr="00586159">
        <w:rPr>
          <w:sz w:val="24"/>
          <w:vertAlign w:val="baseline"/>
        </w:rPr>
        <w:t xml:space="preserve">buveur </w:t>
      </w:r>
      <w:r w:rsidR="00400B92">
        <w:rPr>
          <w:sz w:val="24"/>
          <w:vertAlign w:val="baseline"/>
        </w:rPr>
        <w:t xml:space="preserve">athénien </w:t>
      </w:r>
      <w:r w:rsidR="00EB69CC" w:rsidRPr="00586159">
        <w:rPr>
          <w:sz w:val="24"/>
          <w:vertAlign w:val="baseline"/>
        </w:rPr>
        <w:t xml:space="preserve">que </w:t>
      </w:r>
      <w:r>
        <w:rPr>
          <w:sz w:val="24"/>
          <w:vertAlign w:val="baseline"/>
        </w:rPr>
        <w:t xml:space="preserve">devrait </w:t>
      </w:r>
      <w:r w:rsidR="00EB69CC" w:rsidRPr="00586159">
        <w:rPr>
          <w:sz w:val="24"/>
          <w:vertAlign w:val="baseline"/>
        </w:rPr>
        <w:t>représente</w:t>
      </w:r>
      <w:r w:rsidR="00EF6D8B" w:rsidRPr="00586159">
        <w:rPr>
          <w:sz w:val="24"/>
          <w:vertAlign w:val="baseline"/>
        </w:rPr>
        <w:t>r</w:t>
      </w:r>
      <w:r w:rsidR="00EB69CC" w:rsidRPr="00586159">
        <w:rPr>
          <w:sz w:val="24"/>
          <w:vertAlign w:val="baseline"/>
        </w:rPr>
        <w:t xml:space="preserve"> la céramique attique</w:t>
      </w:r>
      <w:r>
        <w:rPr>
          <w:sz w:val="24"/>
          <w:vertAlign w:val="baseline"/>
        </w:rPr>
        <w:t xml:space="preserve"> selon la </w:t>
      </w:r>
      <w:r w:rsidR="003D3527">
        <w:rPr>
          <w:sz w:val="24"/>
          <w:vertAlign w:val="baseline"/>
        </w:rPr>
        <w:t xml:space="preserve">doxa </w:t>
      </w:r>
      <w:r>
        <w:rPr>
          <w:sz w:val="24"/>
          <w:vertAlign w:val="baseline"/>
        </w:rPr>
        <w:t>savante</w:t>
      </w:r>
      <w:r w:rsidR="00EB69CC" w:rsidRPr="00586159">
        <w:rPr>
          <w:sz w:val="24"/>
          <w:vertAlign w:val="baseline"/>
        </w:rPr>
        <w:t xml:space="preserve">, </w:t>
      </w:r>
      <w:r w:rsidR="00EF6D8B" w:rsidRPr="00586159">
        <w:rPr>
          <w:sz w:val="24"/>
          <w:vertAlign w:val="baseline"/>
        </w:rPr>
        <w:t>assurant à cette pratique</w:t>
      </w:r>
      <w:r w:rsidR="005014C4" w:rsidRPr="00586159">
        <w:rPr>
          <w:sz w:val="24"/>
          <w:vertAlign w:val="baseline"/>
        </w:rPr>
        <w:t xml:space="preserve"> un rayonnement</w:t>
      </w:r>
      <w:r w:rsidR="004057CA" w:rsidRPr="00586159">
        <w:rPr>
          <w:sz w:val="24"/>
          <w:vertAlign w:val="baseline"/>
        </w:rPr>
        <w:t xml:space="preserve"> </w:t>
      </w:r>
      <w:r w:rsidR="00EF6D8B" w:rsidRPr="00586159">
        <w:rPr>
          <w:sz w:val="24"/>
          <w:vertAlign w:val="baseline"/>
        </w:rPr>
        <w:t>considérable dont il serait</w:t>
      </w:r>
      <w:r w:rsidR="002E6A10" w:rsidRPr="00586159">
        <w:rPr>
          <w:sz w:val="24"/>
          <w:vertAlign w:val="baseline"/>
        </w:rPr>
        <w:t xml:space="preserve"> </w:t>
      </w:r>
      <w:r w:rsidR="00DA467F">
        <w:rPr>
          <w:sz w:val="24"/>
          <w:vertAlign w:val="baseline"/>
        </w:rPr>
        <w:t xml:space="preserve">plus ou moins </w:t>
      </w:r>
      <w:r w:rsidR="002E6A10" w:rsidRPr="00586159">
        <w:rPr>
          <w:sz w:val="24"/>
          <w:vertAlign w:val="baseline"/>
        </w:rPr>
        <w:t>le fondateur</w:t>
      </w:r>
      <w:r w:rsidR="00DA467F">
        <w:rPr>
          <w:sz w:val="24"/>
          <w:vertAlign w:val="baseline"/>
        </w:rPr>
        <w:t>. Mais de manière assez mystérieuse, il n'y a pas de fil conducteur entre ces deux versions du symposion, elles sont même "isolées" l'une de l'autre</w:t>
      </w:r>
      <w:r w:rsidR="00B713B1" w:rsidRPr="00586159">
        <w:rPr>
          <w:sz w:val="24"/>
          <w:vertAlign w:val="baseline"/>
        </w:rPr>
        <w:t>.</w:t>
      </w:r>
      <w:r w:rsidR="00EF6D8B" w:rsidRPr="00586159">
        <w:rPr>
          <w:sz w:val="24"/>
          <w:vertAlign w:val="baseline"/>
        </w:rPr>
        <w:t xml:space="preserve"> </w:t>
      </w:r>
      <w:r w:rsidR="003D3527">
        <w:rPr>
          <w:sz w:val="24"/>
          <w:vertAlign w:val="baseline"/>
        </w:rPr>
        <w:t>L</w:t>
      </w:r>
      <w:r w:rsidR="00EF6D8B" w:rsidRPr="00586159">
        <w:rPr>
          <w:sz w:val="24"/>
          <w:vertAlign w:val="baseline"/>
        </w:rPr>
        <w:t xml:space="preserve">a perspective dionysiaque </w:t>
      </w:r>
      <w:r>
        <w:rPr>
          <w:sz w:val="24"/>
          <w:vertAlign w:val="baseline"/>
        </w:rPr>
        <w:t xml:space="preserve">mise en image </w:t>
      </w:r>
      <w:r w:rsidR="00EF6D8B" w:rsidRPr="00586159">
        <w:rPr>
          <w:sz w:val="24"/>
          <w:vertAlign w:val="baseline"/>
        </w:rPr>
        <w:t xml:space="preserve">diffère de celle du "club d'hommes". </w:t>
      </w:r>
      <w:r w:rsidR="000075F2">
        <w:rPr>
          <w:sz w:val="24"/>
          <w:vertAlign w:val="baseline"/>
        </w:rPr>
        <w:t>Elle</w:t>
      </w:r>
      <w:r w:rsidR="00EF6D8B" w:rsidRPr="00586159">
        <w:rPr>
          <w:sz w:val="24"/>
          <w:vertAlign w:val="baseline"/>
        </w:rPr>
        <w:t xml:space="preserve"> assoc</w:t>
      </w:r>
      <w:r w:rsidR="000075F2">
        <w:rPr>
          <w:sz w:val="24"/>
          <w:vertAlign w:val="baseline"/>
        </w:rPr>
        <w:t>ie</w:t>
      </w:r>
      <w:r w:rsidR="00EF6D8B" w:rsidRPr="00586159">
        <w:rPr>
          <w:sz w:val="24"/>
          <w:vertAlign w:val="baseline"/>
        </w:rPr>
        <w:t xml:space="preserve"> à cette pratique</w:t>
      </w:r>
      <w:r w:rsidR="00400B92">
        <w:rPr>
          <w:sz w:val="24"/>
          <w:vertAlign w:val="baseline"/>
        </w:rPr>
        <w:t xml:space="preserve"> un thiase de Satyres et de Ménades</w:t>
      </w:r>
      <w:r w:rsidR="000075F2">
        <w:rPr>
          <w:sz w:val="24"/>
          <w:vertAlign w:val="baseline"/>
        </w:rPr>
        <w:t xml:space="preserve"> qui sont des êtres</w:t>
      </w:r>
      <w:r w:rsidR="003F63E5">
        <w:rPr>
          <w:sz w:val="24"/>
          <w:vertAlign w:val="baseline"/>
        </w:rPr>
        <w:t xml:space="preserve"> transformés </w:t>
      </w:r>
      <w:r w:rsidR="000075F2">
        <w:rPr>
          <w:sz w:val="24"/>
          <w:vertAlign w:val="baseline"/>
        </w:rPr>
        <w:t xml:space="preserve"> sous l'emprise de Dionysos. Sous </w:t>
      </w:r>
      <w:r w:rsidR="003F63E5">
        <w:rPr>
          <w:sz w:val="24"/>
          <w:vertAlign w:val="baseline"/>
        </w:rPr>
        <w:t xml:space="preserve">cette </w:t>
      </w:r>
      <w:r w:rsidR="000075F2">
        <w:rPr>
          <w:sz w:val="24"/>
          <w:vertAlign w:val="baseline"/>
        </w:rPr>
        <w:t>influence, l</w:t>
      </w:r>
      <w:r w:rsidR="00EF6D8B" w:rsidRPr="00586159">
        <w:rPr>
          <w:sz w:val="24"/>
          <w:vertAlign w:val="baseline"/>
        </w:rPr>
        <w:t xml:space="preserve">es rapports interindividuels </w:t>
      </w:r>
      <w:r w:rsidR="000075F2">
        <w:rPr>
          <w:sz w:val="24"/>
          <w:vertAlign w:val="baseline"/>
        </w:rPr>
        <w:t>du plaisir partagé sont</w:t>
      </w:r>
      <w:r w:rsidR="00EF6D8B" w:rsidRPr="00586159">
        <w:rPr>
          <w:sz w:val="24"/>
          <w:vertAlign w:val="baseline"/>
        </w:rPr>
        <w:t xml:space="preserve"> problématis</w:t>
      </w:r>
      <w:r w:rsidR="000075F2">
        <w:rPr>
          <w:sz w:val="24"/>
          <w:vertAlign w:val="baseline"/>
        </w:rPr>
        <w:t>és</w:t>
      </w:r>
      <w:r w:rsidR="00400B92">
        <w:rPr>
          <w:sz w:val="24"/>
          <w:vertAlign w:val="baseline"/>
        </w:rPr>
        <w:t xml:space="preserve"> à nouveaux frais</w:t>
      </w:r>
      <w:r w:rsidR="00E9315B">
        <w:rPr>
          <w:sz w:val="24"/>
          <w:vertAlign w:val="baseline"/>
        </w:rPr>
        <w:t xml:space="preserve">. Là où Dionysos est allongé comme un symposiaste, il semble ne pas être là pour lui-même </w:t>
      </w:r>
      <w:r w:rsidR="000075F2">
        <w:rPr>
          <w:sz w:val="24"/>
          <w:vertAlign w:val="baseline"/>
        </w:rPr>
        <w:t>ni même comme invité. I</w:t>
      </w:r>
      <w:r w:rsidR="00E9315B">
        <w:rPr>
          <w:sz w:val="24"/>
          <w:vertAlign w:val="baseline"/>
        </w:rPr>
        <w:t>l</w:t>
      </w:r>
      <w:r w:rsidR="004F005B" w:rsidRPr="00586159">
        <w:rPr>
          <w:sz w:val="24"/>
          <w:vertAlign w:val="baseline"/>
        </w:rPr>
        <w:t xml:space="preserve"> </w:t>
      </w:r>
      <w:r w:rsidR="007C7C2E">
        <w:rPr>
          <w:sz w:val="24"/>
          <w:vertAlign w:val="baseline"/>
        </w:rPr>
        <w:t xml:space="preserve">découvrirait </w:t>
      </w:r>
      <w:r w:rsidR="000075F2">
        <w:rPr>
          <w:sz w:val="24"/>
          <w:vertAlign w:val="baseline"/>
        </w:rPr>
        <w:t xml:space="preserve">plutôt </w:t>
      </w:r>
      <w:r w:rsidR="007C7C2E">
        <w:rPr>
          <w:sz w:val="24"/>
          <w:vertAlign w:val="baseline"/>
        </w:rPr>
        <w:t xml:space="preserve">un horizon de potentialités </w:t>
      </w:r>
      <w:r w:rsidR="00273013" w:rsidRPr="00586159">
        <w:rPr>
          <w:sz w:val="24"/>
          <w:vertAlign w:val="baseline"/>
        </w:rPr>
        <w:t xml:space="preserve">à </w:t>
      </w:r>
      <w:r w:rsidR="000075F2">
        <w:rPr>
          <w:sz w:val="24"/>
          <w:vertAlign w:val="baseline"/>
        </w:rPr>
        <w:t xml:space="preserve">son </w:t>
      </w:r>
      <w:r w:rsidR="00273013" w:rsidRPr="00586159">
        <w:rPr>
          <w:sz w:val="24"/>
          <w:vertAlign w:val="baseline"/>
        </w:rPr>
        <w:t>thias</w:t>
      </w:r>
      <w:r w:rsidR="000075F2">
        <w:rPr>
          <w:sz w:val="24"/>
          <w:vertAlign w:val="baseline"/>
        </w:rPr>
        <w:t xml:space="preserve">e </w:t>
      </w:r>
      <w:r w:rsidR="003E4C36">
        <w:rPr>
          <w:sz w:val="24"/>
          <w:vertAlign w:val="baseline"/>
        </w:rPr>
        <w:t>par une mise</w:t>
      </w:r>
      <w:r w:rsidR="0029348C" w:rsidRPr="00586159">
        <w:rPr>
          <w:sz w:val="24"/>
          <w:vertAlign w:val="baseline"/>
        </w:rPr>
        <w:t xml:space="preserve"> </w:t>
      </w:r>
      <w:r w:rsidR="003E4C36">
        <w:rPr>
          <w:sz w:val="24"/>
          <w:vertAlign w:val="baseline"/>
        </w:rPr>
        <w:t xml:space="preserve">en </w:t>
      </w:r>
      <w:r w:rsidR="0029348C" w:rsidRPr="00586159">
        <w:rPr>
          <w:sz w:val="24"/>
          <w:vertAlign w:val="baseline"/>
        </w:rPr>
        <w:t>image</w:t>
      </w:r>
      <w:r w:rsidR="00273013" w:rsidRPr="00586159">
        <w:rPr>
          <w:sz w:val="24"/>
          <w:vertAlign w:val="baseline"/>
        </w:rPr>
        <w:t xml:space="preserve">. </w:t>
      </w:r>
    </w:p>
    <w:p w:rsidR="00B061DE" w:rsidRPr="00586159" w:rsidRDefault="004F005B" w:rsidP="00821117">
      <w:pPr>
        <w:ind w:left="1134" w:right="701" w:firstLine="567"/>
        <w:jc w:val="both"/>
        <w:rPr>
          <w:sz w:val="24"/>
          <w:vertAlign w:val="baseline"/>
        </w:rPr>
      </w:pPr>
      <w:r w:rsidRPr="00586159">
        <w:rPr>
          <w:sz w:val="24"/>
          <w:vertAlign w:val="baseline"/>
        </w:rPr>
        <w:t>Ce message et cette monstration</w:t>
      </w:r>
      <w:r w:rsidR="00A55386" w:rsidRPr="00586159">
        <w:rPr>
          <w:sz w:val="24"/>
          <w:vertAlign w:val="baseline"/>
        </w:rPr>
        <w:t xml:space="preserve"> </w:t>
      </w:r>
      <w:r w:rsidR="008E1CAB">
        <w:rPr>
          <w:sz w:val="24"/>
          <w:vertAlign w:val="baseline"/>
        </w:rPr>
        <w:t>n'</w:t>
      </w:r>
      <w:r w:rsidR="00A55386" w:rsidRPr="00586159">
        <w:rPr>
          <w:sz w:val="24"/>
          <w:vertAlign w:val="baseline"/>
        </w:rPr>
        <w:t>opérerai</w:t>
      </w:r>
      <w:r w:rsidRPr="00586159">
        <w:rPr>
          <w:sz w:val="24"/>
          <w:vertAlign w:val="baseline"/>
        </w:rPr>
        <w:t>en</w:t>
      </w:r>
      <w:r w:rsidR="00A55386" w:rsidRPr="00586159">
        <w:rPr>
          <w:sz w:val="24"/>
          <w:vertAlign w:val="baseline"/>
        </w:rPr>
        <w:t>t</w:t>
      </w:r>
      <w:r w:rsidR="008E1CAB">
        <w:rPr>
          <w:sz w:val="24"/>
          <w:vertAlign w:val="baseline"/>
        </w:rPr>
        <w:t xml:space="preserve"> pas</w:t>
      </w:r>
      <w:r w:rsidR="00A55386" w:rsidRPr="00586159">
        <w:rPr>
          <w:sz w:val="24"/>
          <w:vertAlign w:val="baseline"/>
        </w:rPr>
        <w:t xml:space="preserve"> sur le </w:t>
      </w:r>
      <w:r w:rsidR="00F45521">
        <w:rPr>
          <w:sz w:val="24"/>
          <w:vertAlign w:val="baseline"/>
        </w:rPr>
        <w:t xml:space="preserve">seul </w:t>
      </w:r>
      <w:r w:rsidR="00A55386" w:rsidRPr="00586159">
        <w:rPr>
          <w:sz w:val="24"/>
          <w:vertAlign w:val="baseline"/>
        </w:rPr>
        <w:t>mode de l</w:t>
      </w:r>
      <w:r w:rsidR="00B22131" w:rsidRPr="00586159">
        <w:rPr>
          <w:sz w:val="24"/>
          <w:vertAlign w:val="baseline"/>
        </w:rPr>
        <w:t>'exemplarité</w:t>
      </w:r>
      <w:r w:rsidR="005B0296">
        <w:rPr>
          <w:sz w:val="24"/>
          <w:vertAlign w:val="baseline"/>
        </w:rPr>
        <w:t xml:space="preserve"> et de l'</w:t>
      </w:r>
      <w:r w:rsidR="0029348C" w:rsidRPr="00586159">
        <w:rPr>
          <w:sz w:val="24"/>
          <w:vertAlign w:val="baseline"/>
        </w:rPr>
        <w:t>imit</w:t>
      </w:r>
      <w:r w:rsidR="005B0296">
        <w:rPr>
          <w:sz w:val="24"/>
          <w:vertAlign w:val="baseline"/>
        </w:rPr>
        <w:t>ation</w:t>
      </w:r>
      <w:r w:rsidR="008E1CAB">
        <w:rPr>
          <w:sz w:val="24"/>
          <w:vertAlign w:val="baseline"/>
        </w:rPr>
        <w:t>.</w:t>
      </w:r>
      <w:r w:rsidR="00273013" w:rsidRPr="00586159">
        <w:rPr>
          <w:sz w:val="24"/>
          <w:vertAlign w:val="baseline"/>
        </w:rPr>
        <w:t xml:space="preserve"> </w:t>
      </w:r>
      <w:r w:rsidR="0029348C" w:rsidRPr="00586159">
        <w:rPr>
          <w:sz w:val="24"/>
          <w:vertAlign w:val="baseline"/>
        </w:rPr>
        <w:t>Il</w:t>
      </w:r>
      <w:r w:rsidR="00D3025D">
        <w:rPr>
          <w:sz w:val="24"/>
          <w:vertAlign w:val="baseline"/>
        </w:rPr>
        <w:t xml:space="preserve"> </w:t>
      </w:r>
      <w:r w:rsidR="0029348C" w:rsidRPr="00586159">
        <w:rPr>
          <w:sz w:val="24"/>
          <w:vertAlign w:val="baseline"/>
        </w:rPr>
        <w:t>s'agir</w:t>
      </w:r>
      <w:r w:rsidR="00D3025D">
        <w:rPr>
          <w:sz w:val="24"/>
          <w:vertAlign w:val="baseline"/>
        </w:rPr>
        <w:t>ait</w:t>
      </w:r>
      <w:r w:rsidR="0029348C" w:rsidRPr="00586159">
        <w:rPr>
          <w:sz w:val="24"/>
          <w:vertAlign w:val="baseline"/>
        </w:rPr>
        <w:t xml:space="preserve"> de </w:t>
      </w:r>
      <w:r w:rsidR="003F63E5">
        <w:rPr>
          <w:sz w:val="24"/>
          <w:vertAlign w:val="baseline"/>
        </w:rPr>
        <w:t>pist</w:t>
      </w:r>
      <w:r w:rsidR="0029348C" w:rsidRPr="00586159">
        <w:rPr>
          <w:sz w:val="24"/>
          <w:vertAlign w:val="baseline"/>
        </w:rPr>
        <w:t xml:space="preserve">es </w:t>
      </w:r>
      <w:r w:rsidR="003F63E5">
        <w:rPr>
          <w:sz w:val="24"/>
          <w:vertAlign w:val="baseline"/>
        </w:rPr>
        <w:t>d'inspiration</w:t>
      </w:r>
      <w:r w:rsidR="0029348C" w:rsidRPr="00586159">
        <w:rPr>
          <w:sz w:val="24"/>
          <w:vertAlign w:val="baseline"/>
        </w:rPr>
        <w:t xml:space="preserve">. </w:t>
      </w:r>
      <w:r w:rsidR="00273013" w:rsidRPr="00586159">
        <w:rPr>
          <w:sz w:val="24"/>
          <w:vertAlign w:val="baseline"/>
        </w:rPr>
        <w:t>S</w:t>
      </w:r>
      <w:r w:rsidRPr="00586159">
        <w:rPr>
          <w:sz w:val="24"/>
          <w:vertAlign w:val="baseline"/>
        </w:rPr>
        <w:t xml:space="preserve">on entourage </w:t>
      </w:r>
      <w:r w:rsidR="00273013" w:rsidRPr="00586159">
        <w:rPr>
          <w:sz w:val="24"/>
          <w:vertAlign w:val="baseline"/>
        </w:rPr>
        <w:t>s'emparer</w:t>
      </w:r>
      <w:r w:rsidR="005100FC">
        <w:rPr>
          <w:sz w:val="24"/>
          <w:vertAlign w:val="baseline"/>
        </w:rPr>
        <w:t>ait</w:t>
      </w:r>
      <w:r w:rsidR="00273013" w:rsidRPr="00586159">
        <w:rPr>
          <w:sz w:val="24"/>
          <w:vertAlign w:val="baseline"/>
        </w:rPr>
        <w:t xml:space="preserve"> </w:t>
      </w:r>
      <w:r w:rsidRPr="00586159">
        <w:rPr>
          <w:sz w:val="24"/>
          <w:vertAlign w:val="baseline"/>
        </w:rPr>
        <w:t>de</w:t>
      </w:r>
      <w:r w:rsidR="005100FC">
        <w:rPr>
          <w:sz w:val="24"/>
          <w:vertAlign w:val="baseline"/>
        </w:rPr>
        <w:t xml:space="preserve"> ces</w:t>
      </w:r>
      <w:r w:rsidRPr="00586159">
        <w:rPr>
          <w:sz w:val="24"/>
          <w:vertAlign w:val="baseline"/>
        </w:rPr>
        <w:t xml:space="preserve"> potentialités </w:t>
      </w:r>
      <w:r w:rsidR="00273013" w:rsidRPr="00586159">
        <w:rPr>
          <w:sz w:val="24"/>
          <w:vertAlign w:val="baseline"/>
        </w:rPr>
        <w:t xml:space="preserve">libérées par l'adhésion </w:t>
      </w:r>
      <w:r w:rsidR="00D3025D">
        <w:rPr>
          <w:sz w:val="24"/>
          <w:vertAlign w:val="baseline"/>
        </w:rPr>
        <w:t xml:space="preserve">à </w:t>
      </w:r>
      <w:r w:rsidR="00BD68D2" w:rsidRPr="00586159">
        <w:rPr>
          <w:sz w:val="24"/>
          <w:vertAlign w:val="baseline"/>
        </w:rPr>
        <w:t>un</w:t>
      </w:r>
      <w:r w:rsidR="00D3025D">
        <w:rPr>
          <w:sz w:val="24"/>
          <w:vertAlign w:val="baseline"/>
        </w:rPr>
        <w:t>e sorte</w:t>
      </w:r>
      <w:r w:rsidR="00273013" w:rsidRPr="00586159">
        <w:rPr>
          <w:sz w:val="24"/>
          <w:vertAlign w:val="baseline"/>
        </w:rPr>
        <w:t xml:space="preserve"> </w:t>
      </w:r>
      <w:r w:rsidR="00D3025D">
        <w:rPr>
          <w:sz w:val="24"/>
          <w:vertAlign w:val="baseline"/>
        </w:rPr>
        <w:t xml:space="preserve">de </w:t>
      </w:r>
      <w:r w:rsidR="00273013" w:rsidRPr="00586159">
        <w:rPr>
          <w:sz w:val="24"/>
          <w:vertAlign w:val="baseline"/>
        </w:rPr>
        <w:t>pacte dionysiaque</w:t>
      </w:r>
      <w:r w:rsidR="00D3025D">
        <w:rPr>
          <w:sz w:val="24"/>
          <w:vertAlign w:val="baseline"/>
        </w:rPr>
        <w:t xml:space="preserve"> </w:t>
      </w:r>
      <w:r w:rsidR="00821117">
        <w:rPr>
          <w:sz w:val="24"/>
          <w:vertAlign w:val="baseline"/>
        </w:rPr>
        <w:t>d</w:t>
      </w:r>
      <w:r w:rsidR="00D3025D">
        <w:rPr>
          <w:sz w:val="24"/>
          <w:vertAlign w:val="baseline"/>
        </w:rPr>
        <w:t>'</w:t>
      </w:r>
      <w:r w:rsidR="0029348C" w:rsidRPr="00586159">
        <w:rPr>
          <w:sz w:val="24"/>
          <w:vertAlign w:val="baseline"/>
        </w:rPr>
        <w:t>autonomie pour penser le plaisir et le symposion à partir de Dionysos</w:t>
      </w:r>
      <w:r w:rsidR="00D3025D">
        <w:rPr>
          <w:sz w:val="24"/>
          <w:vertAlign w:val="baseline"/>
        </w:rPr>
        <w:t xml:space="preserve">, au moyen d'une </w:t>
      </w:r>
      <w:r w:rsidR="005B0296">
        <w:rPr>
          <w:sz w:val="24"/>
          <w:vertAlign w:val="baseline"/>
        </w:rPr>
        <w:t>"</w:t>
      </w:r>
      <w:r w:rsidR="00A55386" w:rsidRPr="00586159">
        <w:rPr>
          <w:sz w:val="24"/>
          <w:vertAlign w:val="baseline"/>
        </w:rPr>
        <w:t>imagina</w:t>
      </w:r>
      <w:r w:rsidR="00821117">
        <w:rPr>
          <w:sz w:val="24"/>
          <w:vertAlign w:val="baseline"/>
        </w:rPr>
        <w:t>ire</w:t>
      </w:r>
      <w:r w:rsidR="00A55386" w:rsidRPr="00586159">
        <w:rPr>
          <w:sz w:val="24"/>
          <w:vertAlign w:val="baseline"/>
        </w:rPr>
        <w:t xml:space="preserve"> </w:t>
      </w:r>
      <w:r w:rsidR="00B22131" w:rsidRPr="00586159">
        <w:rPr>
          <w:sz w:val="24"/>
          <w:vertAlign w:val="baseline"/>
        </w:rPr>
        <w:t>radical</w:t>
      </w:r>
      <w:r w:rsidR="005B0296">
        <w:rPr>
          <w:sz w:val="24"/>
          <w:vertAlign w:val="baseline"/>
        </w:rPr>
        <w:t>"</w:t>
      </w:r>
      <w:r w:rsidR="00821117">
        <w:rPr>
          <w:sz w:val="24"/>
          <w:vertAlign w:val="baseline"/>
        </w:rPr>
        <w:t xml:space="preserve">, </w:t>
      </w:r>
      <w:r w:rsidR="00B22131" w:rsidRPr="00586159">
        <w:rPr>
          <w:sz w:val="24"/>
          <w:vertAlign w:val="baseline"/>
        </w:rPr>
        <w:lastRenderedPageBreak/>
        <w:t xml:space="preserve">au sens que </w:t>
      </w:r>
      <w:proofErr w:type="spellStart"/>
      <w:r w:rsidR="00B22131" w:rsidRPr="00586159">
        <w:rPr>
          <w:sz w:val="24"/>
          <w:vertAlign w:val="baseline"/>
        </w:rPr>
        <w:t>Castoriadis</w:t>
      </w:r>
      <w:proofErr w:type="spellEnd"/>
      <w:r w:rsidR="00B22131" w:rsidRPr="00586159">
        <w:rPr>
          <w:sz w:val="24"/>
          <w:vertAlign w:val="baseline"/>
        </w:rPr>
        <w:t xml:space="preserve"> donne à cette expression</w:t>
      </w:r>
      <w:r w:rsidR="00821117">
        <w:rPr>
          <w:sz w:val="24"/>
          <w:vertAlign w:val="baseline"/>
        </w:rPr>
        <w:t xml:space="preserve"> </w:t>
      </w:r>
      <w:r w:rsidR="00A55386" w:rsidRPr="005100FC">
        <w:rPr>
          <w:rStyle w:val="Appelnotedebasdep"/>
          <w:szCs w:val="24"/>
        </w:rPr>
        <w:footnoteReference w:id="3"/>
      </w:r>
      <w:r w:rsidR="00A55386" w:rsidRPr="005100FC">
        <w:rPr>
          <w:sz w:val="24"/>
          <w:vertAlign w:val="baseline"/>
        </w:rPr>
        <w:t>.</w:t>
      </w:r>
      <w:r w:rsidR="00AE0529" w:rsidRPr="00586159">
        <w:rPr>
          <w:sz w:val="24"/>
          <w:vertAlign w:val="baseline"/>
        </w:rPr>
        <w:t xml:space="preserve"> Il ne s'agit </w:t>
      </w:r>
      <w:r w:rsidR="005E35B2" w:rsidRPr="00586159">
        <w:rPr>
          <w:sz w:val="24"/>
          <w:vertAlign w:val="baseline"/>
        </w:rPr>
        <w:t xml:space="preserve">pas </w:t>
      </w:r>
      <w:r w:rsidR="00AE0529" w:rsidRPr="00586159">
        <w:rPr>
          <w:sz w:val="24"/>
          <w:vertAlign w:val="baseline"/>
        </w:rPr>
        <w:t>d'hommes et de femmes, mais de la</w:t>
      </w:r>
      <w:r w:rsidR="005B0296">
        <w:rPr>
          <w:sz w:val="24"/>
          <w:vertAlign w:val="baseline"/>
        </w:rPr>
        <w:t xml:space="preserve"> différenciation</w:t>
      </w:r>
      <w:r w:rsidR="00AE0529" w:rsidRPr="00586159">
        <w:rPr>
          <w:sz w:val="24"/>
          <w:vertAlign w:val="baseline"/>
        </w:rPr>
        <w:t xml:space="preserve"> de deux couples : </w:t>
      </w:r>
      <w:r w:rsidR="00E216C2" w:rsidRPr="00586159">
        <w:rPr>
          <w:sz w:val="24"/>
          <w:vertAlign w:val="baseline"/>
        </w:rPr>
        <w:t>d'un côté, le</w:t>
      </w:r>
      <w:r w:rsidR="00AE0529" w:rsidRPr="00586159">
        <w:rPr>
          <w:sz w:val="24"/>
          <w:vertAlign w:val="baseline"/>
        </w:rPr>
        <w:t xml:space="preserve"> couple </w:t>
      </w:r>
      <w:r w:rsidR="005B0296">
        <w:rPr>
          <w:sz w:val="24"/>
          <w:vertAlign w:val="baseline"/>
        </w:rPr>
        <w:t xml:space="preserve">composé d'un </w:t>
      </w:r>
      <w:r w:rsidR="00AE0529" w:rsidRPr="00586159">
        <w:rPr>
          <w:sz w:val="24"/>
          <w:vertAlign w:val="baseline"/>
        </w:rPr>
        <w:t xml:space="preserve">citoyen </w:t>
      </w:r>
      <w:r w:rsidR="005B0296">
        <w:rPr>
          <w:sz w:val="24"/>
          <w:vertAlign w:val="baseline"/>
        </w:rPr>
        <w:t>athénien</w:t>
      </w:r>
      <w:r w:rsidR="001E7918">
        <w:rPr>
          <w:sz w:val="24"/>
          <w:vertAlign w:val="baseline"/>
        </w:rPr>
        <w:t xml:space="preserve"> et </w:t>
      </w:r>
      <w:r w:rsidR="005B0296">
        <w:rPr>
          <w:sz w:val="24"/>
          <w:vertAlign w:val="baseline"/>
        </w:rPr>
        <w:t>d'un</w:t>
      </w:r>
      <w:r w:rsidR="001E7918">
        <w:rPr>
          <w:sz w:val="24"/>
          <w:vertAlign w:val="baseline"/>
        </w:rPr>
        <w:t>e</w:t>
      </w:r>
      <w:r w:rsidR="005B0296">
        <w:rPr>
          <w:sz w:val="24"/>
          <w:vertAlign w:val="baseline"/>
        </w:rPr>
        <w:t xml:space="preserve"> </w:t>
      </w:r>
      <w:r w:rsidR="00AE0529" w:rsidRPr="00586159">
        <w:rPr>
          <w:sz w:val="24"/>
          <w:vertAlign w:val="baseline"/>
        </w:rPr>
        <w:t xml:space="preserve">femme </w:t>
      </w:r>
      <w:r w:rsidR="005B0296">
        <w:rPr>
          <w:sz w:val="24"/>
          <w:vertAlign w:val="baseline"/>
        </w:rPr>
        <w:t>d'A</w:t>
      </w:r>
      <w:r w:rsidR="00AE0529" w:rsidRPr="00586159">
        <w:rPr>
          <w:sz w:val="24"/>
          <w:vertAlign w:val="baseline"/>
        </w:rPr>
        <w:t>th</w:t>
      </w:r>
      <w:r w:rsidR="001E7918">
        <w:rPr>
          <w:sz w:val="24"/>
          <w:vertAlign w:val="baseline"/>
        </w:rPr>
        <w:t>è</w:t>
      </w:r>
      <w:r w:rsidR="00AE0529" w:rsidRPr="00586159">
        <w:rPr>
          <w:sz w:val="24"/>
          <w:vertAlign w:val="baseline"/>
        </w:rPr>
        <w:t>n</w:t>
      </w:r>
      <w:r w:rsidR="005B0296">
        <w:rPr>
          <w:sz w:val="24"/>
          <w:vertAlign w:val="baseline"/>
        </w:rPr>
        <w:t>es</w:t>
      </w:r>
      <w:r w:rsidR="00AE0529" w:rsidRPr="00586159">
        <w:rPr>
          <w:sz w:val="24"/>
          <w:vertAlign w:val="baseline"/>
        </w:rPr>
        <w:t xml:space="preserve"> à qui il est difficile d'accole</w:t>
      </w:r>
      <w:r w:rsidR="001E7918">
        <w:rPr>
          <w:sz w:val="24"/>
          <w:vertAlign w:val="baseline"/>
        </w:rPr>
        <w:t>r</w:t>
      </w:r>
      <w:r w:rsidR="00AE0529" w:rsidRPr="00586159">
        <w:rPr>
          <w:sz w:val="24"/>
          <w:vertAlign w:val="baseline"/>
        </w:rPr>
        <w:t xml:space="preserve"> la qualité de citoyenne </w:t>
      </w:r>
      <w:r w:rsidR="00E216C2" w:rsidRPr="00586159">
        <w:rPr>
          <w:sz w:val="24"/>
          <w:vertAlign w:val="baseline"/>
        </w:rPr>
        <w:t>et d'un autre côté, le</w:t>
      </w:r>
      <w:r w:rsidR="00AE0529" w:rsidRPr="00586159">
        <w:rPr>
          <w:sz w:val="24"/>
          <w:vertAlign w:val="baseline"/>
        </w:rPr>
        <w:t xml:space="preserve"> couple Satyre et Ménade autour de Dionysos</w:t>
      </w:r>
      <w:r w:rsidR="005E35B2" w:rsidRPr="00586159">
        <w:rPr>
          <w:sz w:val="24"/>
          <w:vertAlign w:val="baseline"/>
        </w:rPr>
        <w:t xml:space="preserve"> dont les rapport avec la cité sont </w:t>
      </w:r>
      <w:r w:rsidR="004D1A35">
        <w:rPr>
          <w:sz w:val="24"/>
          <w:vertAlign w:val="baseline"/>
        </w:rPr>
        <w:t>sûrement moins problématiques que pour le premier couple en raison de</w:t>
      </w:r>
      <w:r w:rsidR="00E4470D">
        <w:rPr>
          <w:sz w:val="24"/>
          <w:vertAlign w:val="baseline"/>
        </w:rPr>
        <w:t xml:space="preserve"> </w:t>
      </w:r>
      <w:r w:rsidR="004D1A35">
        <w:rPr>
          <w:sz w:val="24"/>
          <w:vertAlign w:val="baseline"/>
        </w:rPr>
        <w:t xml:space="preserve">l'égalité qui semble régner entre </w:t>
      </w:r>
      <w:r w:rsidR="00821117">
        <w:rPr>
          <w:sz w:val="24"/>
          <w:vertAlign w:val="baseline"/>
        </w:rPr>
        <w:t>eux</w:t>
      </w:r>
      <w:r w:rsidR="001E7918">
        <w:rPr>
          <w:sz w:val="24"/>
          <w:vertAlign w:val="baseline"/>
        </w:rPr>
        <w:t xml:space="preserve"> et de l'ancrage civique </w:t>
      </w:r>
      <w:r w:rsidR="00821117">
        <w:rPr>
          <w:sz w:val="24"/>
          <w:vertAlign w:val="baseline"/>
        </w:rPr>
        <w:t xml:space="preserve">réitéré </w:t>
      </w:r>
      <w:r w:rsidR="001E7918">
        <w:rPr>
          <w:sz w:val="24"/>
          <w:vertAlign w:val="baseline"/>
        </w:rPr>
        <w:t>par le sacrifice carné</w:t>
      </w:r>
      <w:r w:rsidR="00AE0529" w:rsidRPr="00586159">
        <w:rPr>
          <w:sz w:val="24"/>
          <w:vertAlign w:val="baseline"/>
        </w:rPr>
        <w:t xml:space="preserve">. </w:t>
      </w:r>
      <w:r w:rsidR="00E4470D">
        <w:rPr>
          <w:sz w:val="24"/>
          <w:vertAlign w:val="baseline"/>
        </w:rPr>
        <w:t>C</w:t>
      </w:r>
      <w:r w:rsidR="00E216C2" w:rsidRPr="00586159">
        <w:rPr>
          <w:sz w:val="24"/>
          <w:vertAlign w:val="baseline"/>
        </w:rPr>
        <w:t>e second couple ne plane pas au-dessus de la cité et il doit son existence à une divinité</w:t>
      </w:r>
      <w:r w:rsidR="00E4470D">
        <w:rPr>
          <w:sz w:val="24"/>
          <w:vertAlign w:val="baseline"/>
        </w:rPr>
        <w:t xml:space="preserve"> qui</w:t>
      </w:r>
      <w:r w:rsidR="00FA3142">
        <w:rPr>
          <w:sz w:val="24"/>
          <w:vertAlign w:val="baseline"/>
        </w:rPr>
        <w:t xml:space="preserve"> </w:t>
      </w:r>
      <w:r w:rsidR="00E4470D">
        <w:rPr>
          <w:sz w:val="24"/>
          <w:vertAlign w:val="baseline"/>
        </w:rPr>
        <w:t>l</w:t>
      </w:r>
      <w:r w:rsidR="00FA3142">
        <w:rPr>
          <w:sz w:val="24"/>
          <w:vertAlign w:val="baseline"/>
        </w:rPr>
        <w:t>a</w:t>
      </w:r>
      <w:r w:rsidR="00E4470D">
        <w:rPr>
          <w:sz w:val="24"/>
          <w:vertAlign w:val="baseline"/>
        </w:rPr>
        <w:t xml:space="preserve"> fréquente assidument</w:t>
      </w:r>
      <w:r w:rsidR="00E216C2" w:rsidRPr="00586159">
        <w:rPr>
          <w:sz w:val="24"/>
          <w:vertAlign w:val="baseline"/>
        </w:rPr>
        <w:t>, Dionysos</w:t>
      </w:r>
      <w:r w:rsidR="005100FC">
        <w:rPr>
          <w:sz w:val="24"/>
          <w:vertAlign w:val="baseline"/>
        </w:rPr>
        <w:t>, une divinité du panthéon poliade</w:t>
      </w:r>
      <w:r w:rsidR="00CD542C">
        <w:rPr>
          <w:sz w:val="24"/>
          <w:vertAlign w:val="baseline"/>
        </w:rPr>
        <w:t xml:space="preserve"> d'Athènes</w:t>
      </w:r>
      <w:r w:rsidR="001E7918">
        <w:rPr>
          <w:sz w:val="24"/>
          <w:vertAlign w:val="baseline"/>
        </w:rPr>
        <w:t>, et qui active sans cesse son rapport à elle</w:t>
      </w:r>
      <w:r w:rsidR="00E216C2" w:rsidRPr="00586159">
        <w:rPr>
          <w:sz w:val="24"/>
          <w:vertAlign w:val="baseline"/>
        </w:rPr>
        <w:t>.</w:t>
      </w:r>
    </w:p>
    <w:p w:rsidR="00BB6126" w:rsidRDefault="00821117" w:rsidP="005E35B2">
      <w:pPr>
        <w:ind w:left="1134" w:right="701" w:firstLine="567"/>
        <w:jc w:val="both"/>
        <w:rPr>
          <w:sz w:val="24"/>
          <w:vertAlign w:val="baseline"/>
        </w:rPr>
      </w:pPr>
      <w:r>
        <w:rPr>
          <w:sz w:val="24"/>
          <w:vertAlign w:val="baseline"/>
        </w:rPr>
        <w:t xml:space="preserve">A la différence du </w:t>
      </w:r>
      <w:r w:rsidR="006E1457" w:rsidRPr="00586159">
        <w:rPr>
          <w:sz w:val="24"/>
          <w:vertAlign w:val="baseline"/>
        </w:rPr>
        <w:t xml:space="preserve">symposion </w:t>
      </w:r>
      <w:r>
        <w:rPr>
          <w:sz w:val="24"/>
          <w:vertAlign w:val="baseline"/>
        </w:rPr>
        <w:t xml:space="preserve">ordinaire où les hiérarchies sont évidentes, entre </w:t>
      </w:r>
      <w:r w:rsidR="006E1457" w:rsidRPr="00586159">
        <w:rPr>
          <w:sz w:val="24"/>
          <w:vertAlign w:val="baseline"/>
        </w:rPr>
        <w:t>Satyre et Ménade</w:t>
      </w:r>
      <w:r w:rsidR="0060312E">
        <w:rPr>
          <w:sz w:val="24"/>
          <w:vertAlign w:val="baseline"/>
        </w:rPr>
        <w:t>, les i</w:t>
      </w:r>
      <w:r w:rsidR="006E1457" w:rsidRPr="00586159">
        <w:rPr>
          <w:sz w:val="24"/>
          <w:vertAlign w:val="baseline"/>
        </w:rPr>
        <w:t>nteractions engag</w:t>
      </w:r>
      <w:r w:rsidR="0005223F">
        <w:rPr>
          <w:sz w:val="24"/>
          <w:vertAlign w:val="baseline"/>
        </w:rPr>
        <w:t>ées</w:t>
      </w:r>
      <w:r w:rsidR="006E1457" w:rsidRPr="00586159">
        <w:rPr>
          <w:sz w:val="24"/>
          <w:vertAlign w:val="baseline"/>
        </w:rPr>
        <w:t xml:space="preserve"> entre eux </w:t>
      </w:r>
      <w:r w:rsidR="0060312E">
        <w:rPr>
          <w:sz w:val="24"/>
          <w:vertAlign w:val="baseline"/>
        </w:rPr>
        <w:t xml:space="preserve">viseraient </w:t>
      </w:r>
      <w:r w:rsidR="00D5721B" w:rsidRPr="00586159">
        <w:rPr>
          <w:sz w:val="24"/>
          <w:vertAlign w:val="baseline"/>
        </w:rPr>
        <w:t>une po</w:t>
      </w:r>
      <w:r w:rsidR="0005223F">
        <w:rPr>
          <w:sz w:val="24"/>
          <w:vertAlign w:val="baseline"/>
        </w:rPr>
        <w:t>tentiell</w:t>
      </w:r>
      <w:r w:rsidR="00D5721B" w:rsidRPr="00586159">
        <w:rPr>
          <w:sz w:val="24"/>
          <w:vertAlign w:val="baseline"/>
        </w:rPr>
        <w:t xml:space="preserve">e </w:t>
      </w:r>
      <w:r w:rsidR="0005223F">
        <w:rPr>
          <w:sz w:val="24"/>
          <w:vertAlign w:val="baseline"/>
        </w:rPr>
        <w:t>équivalence</w:t>
      </w:r>
      <w:r w:rsidR="00D5721B" w:rsidRPr="00586159">
        <w:rPr>
          <w:sz w:val="24"/>
          <w:vertAlign w:val="baseline"/>
        </w:rPr>
        <w:t xml:space="preserve"> </w:t>
      </w:r>
      <w:r w:rsidR="0005223F">
        <w:rPr>
          <w:sz w:val="24"/>
          <w:vertAlign w:val="baseline"/>
        </w:rPr>
        <w:t xml:space="preserve">et </w:t>
      </w:r>
      <w:r w:rsidR="00D5721B" w:rsidRPr="00586159">
        <w:rPr>
          <w:sz w:val="24"/>
          <w:vertAlign w:val="baseline"/>
        </w:rPr>
        <w:t xml:space="preserve">une </w:t>
      </w:r>
      <w:r w:rsidR="00CD542C">
        <w:rPr>
          <w:sz w:val="24"/>
          <w:vertAlign w:val="baseline"/>
        </w:rPr>
        <w:t xml:space="preserve">mise en </w:t>
      </w:r>
      <w:r w:rsidR="00D5721B" w:rsidRPr="00586159">
        <w:rPr>
          <w:sz w:val="24"/>
          <w:vertAlign w:val="baseline"/>
        </w:rPr>
        <w:t>sym</w:t>
      </w:r>
      <w:r w:rsidR="0060312E">
        <w:rPr>
          <w:sz w:val="24"/>
          <w:vertAlign w:val="baseline"/>
        </w:rPr>
        <w:t>é</w:t>
      </w:r>
      <w:r w:rsidR="00D5721B" w:rsidRPr="00586159">
        <w:rPr>
          <w:sz w:val="24"/>
          <w:vertAlign w:val="baseline"/>
        </w:rPr>
        <w:t>tri</w:t>
      </w:r>
      <w:r w:rsidR="00CD542C">
        <w:rPr>
          <w:sz w:val="24"/>
          <w:vertAlign w:val="baseline"/>
        </w:rPr>
        <w:t>e</w:t>
      </w:r>
      <w:r w:rsidR="0060312E">
        <w:rPr>
          <w:sz w:val="24"/>
          <w:vertAlign w:val="baseline"/>
        </w:rPr>
        <w:t>, comme</w:t>
      </w:r>
      <w:r w:rsidR="00D5721B" w:rsidRPr="00586159">
        <w:rPr>
          <w:sz w:val="24"/>
          <w:vertAlign w:val="baseline"/>
        </w:rPr>
        <w:t xml:space="preserve"> si une égalité </w:t>
      </w:r>
      <w:r w:rsidR="00BB6126">
        <w:rPr>
          <w:sz w:val="24"/>
          <w:vertAlign w:val="baseline"/>
        </w:rPr>
        <w:t>s'</w:t>
      </w:r>
      <w:r w:rsidR="00D5721B" w:rsidRPr="00586159">
        <w:rPr>
          <w:sz w:val="24"/>
          <w:vertAlign w:val="baseline"/>
        </w:rPr>
        <w:t>institu</w:t>
      </w:r>
      <w:r w:rsidR="00BB6126">
        <w:rPr>
          <w:sz w:val="24"/>
          <w:vertAlign w:val="baseline"/>
        </w:rPr>
        <w:t xml:space="preserve">ait </w:t>
      </w:r>
      <w:r w:rsidR="00D5721B" w:rsidRPr="00586159">
        <w:rPr>
          <w:sz w:val="24"/>
          <w:vertAlign w:val="baseline"/>
        </w:rPr>
        <w:t>entre eux autour Dionysos fonctionnerait</w:t>
      </w:r>
      <w:r w:rsidR="0005223F">
        <w:rPr>
          <w:sz w:val="24"/>
          <w:vertAlign w:val="baseline"/>
        </w:rPr>
        <w:t xml:space="preserve"> </w:t>
      </w:r>
      <w:r w:rsidR="00D5721B" w:rsidRPr="00586159">
        <w:rPr>
          <w:sz w:val="24"/>
          <w:vertAlign w:val="baseline"/>
        </w:rPr>
        <w:t>comme un opérateur social d'égalisation.</w:t>
      </w:r>
      <w:r w:rsidR="00022B0A" w:rsidRPr="00586159">
        <w:rPr>
          <w:sz w:val="24"/>
          <w:vertAlign w:val="baseline"/>
        </w:rPr>
        <w:t xml:space="preserve"> Il restera à mesurer ultérieurement et l'influence d'Ariadne et const</w:t>
      </w:r>
      <w:r w:rsidR="00AB5A81" w:rsidRPr="00586159">
        <w:rPr>
          <w:sz w:val="24"/>
          <w:vertAlign w:val="baseline"/>
        </w:rPr>
        <w:t>ruire - déconstruire</w:t>
      </w:r>
      <w:r w:rsidR="00022B0A" w:rsidRPr="00586159">
        <w:rPr>
          <w:sz w:val="24"/>
          <w:vertAlign w:val="baseline"/>
        </w:rPr>
        <w:t xml:space="preserve"> l'opposition entre symposia </w:t>
      </w:r>
      <w:r w:rsidR="00AB5A81" w:rsidRPr="00586159">
        <w:rPr>
          <w:sz w:val="24"/>
          <w:vertAlign w:val="baseline"/>
        </w:rPr>
        <w:t>"</w:t>
      </w:r>
      <w:r w:rsidR="00022B0A" w:rsidRPr="00586159">
        <w:rPr>
          <w:sz w:val="24"/>
          <w:vertAlign w:val="baseline"/>
        </w:rPr>
        <w:t>sur kliné</w:t>
      </w:r>
      <w:r w:rsidR="00AB5A81" w:rsidRPr="00586159">
        <w:rPr>
          <w:sz w:val="24"/>
          <w:vertAlign w:val="baseline"/>
        </w:rPr>
        <w:t>"</w:t>
      </w:r>
      <w:r w:rsidR="00022B0A" w:rsidRPr="00586159">
        <w:rPr>
          <w:sz w:val="24"/>
          <w:vertAlign w:val="baseline"/>
        </w:rPr>
        <w:t xml:space="preserve"> et </w:t>
      </w:r>
      <w:r w:rsidR="00AB5A81" w:rsidRPr="00586159">
        <w:rPr>
          <w:sz w:val="24"/>
          <w:vertAlign w:val="baseline"/>
        </w:rPr>
        <w:t>"</w:t>
      </w:r>
      <w:r w:rsidR="00022B0A" w:rsidRPr="00586159">
        <w:rPr>
          <w:sz w:val="24"/>
          <w:vertAlign w:val="baseline"/>
        </w:rPr>
        <w:t xml:space="preserve">sur le sol", </w:t>
      </w:r>
      <w:r w:rsidR="00BB6126">
        <w:rPr>
          <w:sz w:val="24"/>
          <w:vertAlign w:val="baseline"/>
        </w:rPr>
        <w:t xml:space="preserve">mais tout d'abord, </w:t>
      </w:r>
      <w:r w:rsidR="00AB5A81" w:rsidRPr="00586159">
        <w:rPr>
          <w:sz w:val="24"/>
          <w:vertAlign w:val="baseline"/>
        </w:rPr>
        <w:t xml:space="preserve">il faudra interroger </w:t>
      </w:r>
      <w:r w:rsidR="00BB6126">
        <w:rPr>
          <w:sz w:val="24"/>
          <w:vertAlign w:val="baseline"/>
        </w:rPr>
        <w:t>l'engagement de Dionysos au milieu de ses thiase, puis les fonctions que le vin peut remplir relativement aux vases qui le contient et enfin mesurer la place éminente accordée aux Ménades.</w:t>
      </w:r>
    </w:p>
    <w:p w:rsidR="001203CE" w:rsidRPr="00586159" w:rsidRDefault="001203CE" w:rsidP="00FA61CE">
      <w:pPr>
        <w:ind w:left="1134" w:right="701" w:firstLine="567"/>
        <w:jc w:val="both"/>
        <w:rPr>
          <w:sz w:val="24"/>
          <w:vertAlign w:val="baseline"/>
        </w:rPr>
      </w:pPr>
    </w:p>
    <w:p w:rsidR="00A55386" w:rsidRPr="00586159" w:rsidRDefault="005E35B2" w:rsidP="005E35B2">
      <w:pPr>
        <w:ind w:left="1134" w:right="701" w:firstLine="567"/>
        <w:jc w:val="both"/>
        <w:rPr>
          <w:sz w:val="24"/>
          <w:vertAlign w:val="baseline"/>
        </w:rPr>
      </w:pPr>
      <w:r w:rsidRPr="00586159">
        <w:rPr>
          <w:sz w:val="24"/>
          <w:vertAlign w:val="baseline"/>
        </w:rPr>
        <w:t xml:space="preserve">Classiquement, il serait possible de voir dans cette imagerie un </w:t>
      </w:r>
      <w:r w:rsidR="001540CB" w:rsidRPr="00586159">
        <w:rPr>
          <w:sz w:val="24"/>
          <w:vertAlign w:val="baseline"/>
        </w:rPr>
        <w:t xml:space="preserve">Dionysos </w:t>
      </w:r>
      <w:r w:rsidRPr="00586159">
        <w:rPr>
          <w:sz w:val="24"/>
          <w:vertAlign w:val="baseline"/>
        </w:rPr>
        <w:t xml:space="preserve">qui </w:t>
      </w:r>
      <w:r w:rsidR="001540CB" w:rsidRPr="00586159">
        <w:rPr>
          <w:sz w:val="24"/>
          <w:vertAlign w:val="baseline"/>
        </w:rPr>
        <w:t>répondrai</w:t>
      </w:r>
      <w:r w:rsidR="004D351D" w:rsidRPr="00586159">
        <w:rPr>
          <w:sz w:val="24"/>
          <w:vertAlign w:val="baseline"/>
        </w:rPr>
        <w:t>t</w:t>
      </w:r>
      <w:r w:rsidR="001540CB" w:rsidRPr="00586159">
        <w:rPr>
          <w:sz w:val="24"/>
          <w:vertAlign w:val="baseline"/>
        </w:rPr>
        <w:t xml:space="preserve"> à une invitation de ceux qui l'entourent et</w:t>
      </w:r>
      <w:r w:rsidR="003B4449" w:rsidRPr="00586159">
        <w:rPr>
          <w:sz w:val="24"/>
          <w:vertAlign w:val="baseline"/>
        </w:rPr>
        <w:t xml:space="preserve"> </w:t>
      </w:r>
      <w:r w:rsidRPr="00586159">
        <w:rPr>
          <w:sz w:val="24"/>
          <w:vertAlign w:val="baseline"/>
        </w:rPr>
        <w:t xml:space="preserve">qui </w:t>
      </w:r>
      <w:r w:rsidR="001540CB" w:rsidRPr="00586159">
        <w:rPr>
          <w:sz w:val="24"/>
          <w:vertAlign w:val="baseline"/>
        </w:rPr>
        <w:t>les honorerait</w:t>
      </w:r>
      <w:r w:rsidR="00C330FD" w:rsidRPr="00586159">
        <w:rPr>
          <w:sz w:val="24"/>
          <w:vertAlign w:val="baseline"/>
        </w:rPr>
        <w:t xml:space="preserve"> </w:t>
      </w:r>
      <w:r w:rsidR="001540CB" w:rsidRPr="00586159">
        <w:rPr>
          <w:sz w:val="24"/>
          <w:vertAlign w:val="baseline"/>
        </w:rPr>
        <w:t>de sa présence</w:t>
      </w:r>
      <w:r w:rsidRPr="00586159">
        <w:rPr>
          <w:sz w:val="24"/>
          <w:vertAlign w:val="baseline"/>
        </w:rPr>
        <w:t>. Il sera probablement plus productif</w:t>
      </w:r>
      <w:r w:rsidR="00251440" w:rsidRPr="00586159">
        <w:rPr>
          <w:sz w:val="24"/>
          <w:vertAlign w:val="baseline"/>
        </w:rPr>
        <w:t xml:space="preserve"> </w:t>
      </w:r>
      <w:r w:rsidRPr="00586159">
        <w:rPr>
          <w:sz w:val="24"/>
          <w:vertAlign w:val="baseline"/>
        </w:rPr>
        <w:t>de trouver là</w:t>
      </w:r>
      <w:r w:rsidR="00251440" w:rsidRPr="00586159">
        <w:rPr>
          <w:sz w:val="24"/>
          <w:vertAlign w:val="baseline"/>
        </w:rPr>
        <w:t xml:space="preserve"> </w:t>
      </w:r>
      <w:r w:rsidRPr="00586159">
        <w:rPr>
          <w:sz w:val="24"/>
          <w:vertAlign w:val="baseline"/>
        </w:rPr>
        <w:t>une</w:t>
      </w:r>
      <w:r w:rsidR="00251440" w:rsidRPr="00586159">
        <w:rPr>
          <w:sz w:val="24"/>
          <w:vertAlign w:val="baseline"/>
        </w:rPr>
        <w:t xml:space="preserve"> libér</w:t>
      </w:r>
      <w:r w:rsidRPr="00586159">
        <w:rPr>
          <w:sz w:val="24"/>
          <w:vertAlign w:val="baseline"/>
        </w:rPr>
        <w:t>ation de</w:t>
      </w:r>
      <w:r w:rsidR="00251440" w:rsidRPr="00586159">
        <w:rPr>
          <w:sz w:val="24"/>
          <w:vertAlign w:val="baseline"/>
        </w:rPr>
        <w:t xml:space="preserve"> ses dévots qu'il attire à lui en même temps qu'ils les métamorphosent</w:t>
      </w:r>
      <w:r w:rsidRPr="00586159">
        <w:rPr>
          <w:sz w:val="24"/>
          <w:vertAlign w:val="baseline"/>
        </w:rPr>
        <w:t xml:space="preserve">. Dans ce mouvement, il </w:t>
      </w:r>
      <w:r w:rsidR="003B4449" w:rsidRPr="00586159">
        <w:rPr>
          <w:sz w:val="24"/>
          <w:vertAlign w:val="baseline"/>
        </w:rPr>
        <w:t>les engage</w:t>
      </w:r>
      <w:r w:rsidRPr="00586159">
        <w:rPr>
          <w:sz w:val="24"/>
          <w:vertAlign w:val="baseline"/>
        </w:rPr>
        <w:t>rai</w:t>
      </w:r>
      <w:r w:rsidR="003B4449" w:rsidRPr="00586159">
        <w:rPr>
          <w:sz w:val="24"/>
          <w:vertAlign w:val="baseline"/>
        </w:rPr>
        <w:t xml:space="preserve">t à rompre </w:t>
      </w:r>
      <w:r w:rsidR="00D752EA" w:rsidRPr="00586159">
        <w:rPr>
          <w:sz w:val="24"/>
          <w:vertAlign w:val="baseline"/>
        </w:rPr>
        <w:t xml:space="preserve">avec une tradition </w:t>
      </w:r>
      <w:r w:rsidR="003B4449" w:rsidRPr="00586159">
        <w:rPr>
          <w:sz w:val="24"/>
          <w:vertAlign w:val="baseline"/>
        </w:rPr>
        <w:t>qui entravent autant les mâles citoyens que leurs épouses</w:t>
      </w:r>
      <w:r w:rsidR="007F089D" w:rsidRPr="00586159">
        <w:rPr>
          <w:sz w:val="24"/>
          <w:vertAlign w:val="baseline"/>
        </w:rPr>
        <w:t xml:space="preserve"> dans la cité qui se donne à penser à tous comme "un club d'hommes"</w:t>
      </w:r>
      <w:r w:rsidR="003B4449" w:rsidRPr="00586159">
        <w:rPr>
          <w:sz w:val="24"/>
          <w:vertAlign w:val="baseline"/>
        </w:rPr>
        <w:t>.</w:t>
      </w:r>
      <w:r w:rsidR="00AB5A81" w:rsidRPr="00586159">
        <w:rPr>
          <w:sz w:val="24"/>
          <w:vertAlign w:val="baseline"/>
        </w:rPr>
        <w:t xml:space="preserve"> </w:t>
      </w:r>
      <w:r w:rsidR="001540CB" w:rsidRPr="00586159">
        <w:rPr>
          <w:sz w:val="24"/>
          <w:vertAlign w:val="baseline"/>
        </w:rPr>
        <w:t>Dionysos serait là</w:t>
      </w:r>
      <w:r w:rsidR="003B4449" w:rsidRPr="00586159">
        <w:rPr>
          <w:sz w:val="24"/>
          <w:vertAlign w:val="baseline"/>
        </w:rPr>
        <w:t xml:space="preserve"> comme l'opérateur qui</w:t>
      </w:r>
      <w:r w:rsidR="001540CB" w:rsidRPr="00586159">
        <w:rPr>
          <w:sz w:val="24"/>
          <w:vertAlign w:val="baseline"/>
        </w:rPr>
        <w:t xml:space="preserve"> au milieu d'eux</w:t>
      </w:r>
      <w:r w:rsidR="00D752EA" w:rsidRPr="00586159">
        <w:rPr>
          <w:sz w:val="24"/>
          <w:vertAlign w:val="baseline"/>
        </w:rPr>
        <w:t xml:space="preserve"> les provoque à être inventif</w:t>
      </w:r>
      <w:r w:rsidR="001540CB" w:rsidRPr="00586159">
        <w:rPr>
          <w:sz w:val="24"/>
          <w:vertAlign w:val="baseline"/>
        </w:rPr>
        <w:t>.</w:t>
      </w:r>
    </w:p>
    <w:p w:rsidR="003B4449" w:rsidRPr="00586159" w:rsidRDefault="003B4449" w:rsidP="00AB5A81">
      <w:pPr>
        <w:ind w:right="701"/>
        <w:jc w:val="both"/>
        <w:rPr>
          <w:sz w:val="24"/>
          <w:vertAlign w:val="baseline"/>
        </w:rPr>
      </w:pPr>
    </w:p>
    <w:p w:rsidR="00173DDD" w:rsidRDefault="00631106" w:rsidP="00173DDD">
      <w:pPr>
        <w:ind w:left="1134" w:right="701" w:firstLine="567"/>
        <w:jc w:val="both"/>
        <w:rPr>
          <w:sz w:val="24"/>
          <w:vertAlign w:val="baseline"/>
        </w:rPr>
      </w:pPr>
      <w:r w:rsidRPr="00586159">
        <w:rPr>
          <w:sz w:val="24"/>
          <w:vertAlign w:val="baseline"/>
        </w:rPr>
        <w:t>En face de</w:t>
      </w:r>
      <w:r w:rsidR="00AB5A81" w:rsidRPr="00586159">
        <w:rPr>
          <w:sz w:val="24"/>
          <w:vertAlign w:val="baseline"/>
        </w:rPr>
        <w:t xml:space="preserve"> la </w:t>
      </w:r>
      <w:r w:rsidRPr="00586159">
        <w:rPr>
          <w:sz w:val="24"/>
          <w:vertAlign w:val="baseline"/>
        </w:rPr>
        <w:t>vision masculine</w:t>
      </w:r>
      <w:r w:rsidR="00AB5A81" w:rsidRPr="00586159">
        <w:rPr>
          <w:sz w:val="24"/>
          <w:vertAlign w:val="baseline"/>
        </w:rPr>
        <w:t xml:space="preserve">, </w:t>
      </w:r>
      <w:r w:rsidR="00505A24">
        <w:rPr>
          <w:sz w:val="24"/>
          <w:vertAlign w:val="baseline"/>
        </w:rPr>
        <w:t xml:space="preserve">il n'y a pas un modèle de symposion dionysiaque enserrer dans un cadre rigide ou non. Seulement </w:t>
      </w:r>
      <w:r w:rsidRPr="00586159">
        <w:rPr>
          <w:sz w:val="24"/>
          <w:vertAlign w:val="baseline"/>
        </w:rPr>
        <w:t xml:space="preserve">une vision </w:t>
      </w:r>
      <w:r w:rsidR="00BC4FBE">
        <w:rPr>
          <w:sz w:val="24"/>
          <w:vertAlign w:val="baseline"/>
        </w:rPr>
        <w:t>"</w:t>
      </w:r>
      <w:r w:rsidRPr="00586159">
        <w:rPr>
          <w:sz w:val="24"/>
          <w:vertAlign w:val="baseline"/>
        </w:rPr>
        <w:t>dionysiaque</w:t>
      </w:r>
      <w:r w:rsidR="00BC4FBE">
        <w:rPr>
          <w:sz w:val="24"/>
          <w:vertAlign w:val="baseline"/>
        </w:rPr>
        <w:t>"</w:t>
      </w:r>
      <w:r w:rsidRPr="00586159">
        <w:rPr>
          <w:sz w:val="24"/>
          <w:vertAlign w:val="baseline"/>
        </w:rPr>
        <w:t xml:space="preserve"> où la Ménade, et son allié le Satyre,</w:t>
      </w:r>
      <w:r w:rsidR="00AB5A81" w:rsidRPr="00586159">
        <w:rPr>
          <w:sz w:val="24"/>
          <w:vertAlign w:val="baseline"/>
        </w:rPr>
        <w:t xml:space="preserve"> </w:t>
      </w:r>
      <w:r w:rsidRPr="00586159">
        <w:rPr>
          <w:sz w:val="24"/>
          <w:vertAlign w:val="baseline"/>
        </w:rPr>
        <w:t>façonn</w:t>
      </w:r>
      <w:r w:rsidR="00AB5A81" w:rsidRPr="00586159">
        <w:rPr>
          <w:sz w:val="24"/>
          <w:vertAlign w:val="baseline"/>
        </w:rPr>
        <w:t>eraient</w:t>
      </w:r>
      <w:r w:rsidRPr="00586159">
        <w:rPr>
          <w:sz w:val="24"/>
          <w:vertAlign w:val="baseline"/>
        </w:rPr>
        <w:t xml:space="preserve"> sous l</w:t>
      </w:r>
      <w:r w:rsidR="00F87FF7">
        <w:rPr>
          <w:sz w:val="24"/>
          <w:vertAlign w:val="baseline"/>
        </w:rPr>
        <w:t>e patronage</w:t>
      </w:r>
      <w:r w:rsidRPr="00586159">
        <w:rPr>
          <w:sz w:val="24"/>
          <w:vertAlign w:val="baseline"/>
        </w:rPr>
        <w:t xml:space="preserve"> de Dionysos </w:t>
      </w:r>
      <w:r w:rsidR="0086197C" w:rsidRPr="00586159">
        <w:rPr>
          <w:sz w:val="24"/>
          <w:vertAlign w:val="baseline"/>
        </w:rPr>
        <w:t>non pas une</w:t>
      </w:r>
      <w:r w:rsidRPr="00586159">
        <w:rPr>
          <w:sz w:val="24"/>
          <w:vertAlign w:val="baseline"/>
        </w:rPr>
        <w:t xml:space="preserve"> cité inversée</w:t>
      </w:r>
      <w:r w:rsidR="0086197C" w:rsidRPr="00586159">
        <w:rPr>
          <w:sz w:val="24"/>
          <w:vertAlign w:val="baseline"/>
        </w:rPr>
        <w:t xml:space="preserve"> et </w:t>
      </w:r>
      <w:r w:rsidRPr="00586159">
        <w:rPr>
          <w:sz w:val="24"/>
          <w:vertAlign w:val="baseline"/>
        </w:rPr>
        <w:t>qui marcherait sur la tête</w:t>
      </w:r>
      <w:r w:rsidR="0086197C" w:rsidRPr="00586159">
        <w:rPr>
          <w:sz w:val="24"/>
          <w:vertAlign w:val="baseline"/>
        </w:rPr>
        <w:t xml:space="preserve">, mais une cité qui </w:t>
      </w:r>
      <w:r w:rsidR="00505A24">
        <w:rPr>
          <w:sz w:val="24"/>
          <w:vertAlign w:val="baseline"/>
        </w:rPr>
        <w:t>susciterait</w:t>
      </w:r>
      <w:r w:rsidR="0086197C" w:rsidRPr="00586159">
        <w:rPr>
          <w:sz w:val="24"/>
          <w:vertAlign w:val="baseline"/>
        </w:rPr>
        <w:t xml:space="preserve"> le désir d'une autre organisation et q</w:t>
      </w:r>
      <w:r w:rsidR="00AB5A81" w:rsidRPr="00586159">
        <w:rPr>
          <w:sz w:val="24"/>
          <w:vertAlign w:val="baseline"/>
        </w:rPr>
        <w:t>u</w:t>
      </w:r>
      <w:r w:rsidR="0086197C" w:rsidRPr="00586159">
        <w:rPr>
          <w:sz w:val="24"/>
          <w:vertAlign w:val="baseline"/>
        </w:rPr>
        <w:t>i cheminerait vers</w:t>
      </w:r>
      <w:r w:rsidR="00BA2C0A" w:rsidRPr="00586159">
        <w:rPr>
          <w:sz w:val="24"/>
          <w:vertAlign w:val="baseline"/>
        </w:rPr>
        <w:t xml:space="preserve"> elle</w:t>
      </w:r>
      <w:r w:rsidR="0086197C" w:rsidRPr="00586159">
        <w:rPr>
          <w:sz w:val="24"/>
          <w:vertAlign w:val="baseline"/>
        </w:rPr>
        <w:t>, voire la réaliserait par métamorphose</w:t>
      </w:r>
      <w:r w:rsidR="00157F2E" w:rsidRPr="00586159">
        <w:rPr>
          <w:sz w:val="24"/>
          <w:vertAlign w:val="baseline"/>
        </w:rPr>
        <w:t xml:space="preserve"> ?</w:t>
      </w:r>
      <w:r w:rsidR="0086197C" w:rsidRPr="00586159">
        <w:rPr>
          <w:sz w:val="24"/>
          <w:vertAlign w:val="baseline"/>
        </w:rPr>
        <w:t xml:space="preserve"> </w:t>
      </w:r>
      <w:r w:rsidR="00157F2E" w:rsidRPr="00586159">
        <w:rPr>
          <w:sz w:val="24"/>
          <w:vertAlign w:val="baseline"/>
        </w:rPr>
        <w:t>L</w:t>
      </w:r>
      <w:r w:rsidR="0086197C" w:rsidRPr="00586159">
        <w:rPr>
          <w:sz w:val="24"/>
          <w:vertAlign w:val="baseline"/>
        </w:rPr>
        <w:t xml:space="preserve">a part belle </w:t>
      </w:r>
      <w:r w:rsidR="00BA2C0A" w:rsidRPr="00586159">
        <w:rPr>
          <w:sz w:val="24"/>
          <w:vertAlign w:val="baseline"/>
        </w:rPr>
        <w:t xml:space="preserve">y </w:t>
      </w:r>
      <w:r w:rsidR="00157F2E" w:rsidRPr="00586159">
        <w:rPr>
          <w:sz w:val="24"/>
          <w:vertAlign w:val="baseline"/>
        </w:rPr>
        <w:t xml:space="preserve">serait alors accordée </w:t>
      </w:r>
      <w:r w:rsidR="0086197C" w:rsidRPr="00586159">
        <w:rPr>
          <w:sz w:val="24"/>
          <w:vertAlign w:val="baseline"/>
        </w:rPr>
        <w:t xml:space="preserve">au dieu </w:t>
      </w:r>
      <w:r w:rsidR="00157F2E" w:rsidRPr="00586159">
        <w:rPr>
          <w:sz w:val="24"/>
          <w:vertAlign w:val="baseline"/>
        </w:rPr>
        <w:t>et</w:t>
      </w:r>
      <w:r w:rsidR="0086197C" w:rsidRPr="00586159">
        <w:rPr>
          <w:sz w:val="24"/>
          <w:vertAlign w:val="baseline"/>
        </w:rPr>
        <w:t xml:space="preserve"> à ceux qui le suivent</w:t>
      </w:r>
      <w:r w:rsidR="00157F2E" w:rsidRPr="00586159">
        <w:rPr>
          <w:sz w:val="24"/>
          <w:vertAlign w:val="baseline"/>
        </w:rPr>
        <w:t xml:space="preserve"> et</w:t>
      </w:r>
      <w:r w:rsidR="0086197C" w:rsidRPr="00586159">
        <w:rPr>
          <w:sz w:val="24"/>
          <w:vertAlign w:val="baseline"/>
        </w:rPr>
        <w:t xml:space="preserve"> </w:t>
      </w:r>
      <w:r w:rsidR="00BA2C0A" w:rsidRPr="00586159">
        <w:rPr>
          <w:sz w:val="24"/>
          <w:vertAlign w:val="baseline"/>
        </w:rPr>
        <w:t xml:space="preserve">qui </w:t>
      </w:r>
      <w:r w:rsidR="0086197C" w:rsidRPr="00586159">
        <w:rPr>
          <w:sz w:val="24"/>
          <w:vertAlign w:val="baseline"/>
        </w:rPr>
        <w:t>acceptent de se placer sous son influence ou plutôt qui combine son influence à leur désir pour vi</w:t>
      </w:r>
      <w:r w:rsidR="00C330FD" w:rsidRPr="00586159">
        <w:rPr>
          <w:sz w:val="24"/>
          <w:vertAlign w:val="baseline"/>
        </w:rPr>
        <w:t>v</w:t>
      </w:r>
      <w:r w:rsidR="0086197C" w:rsidRPr="00586159">
        <w:rPr>
          <w:sz w:val="24"/>
          <w:vertAlign w:val="baseline"/>
        </w:rPr>
        <w:t>re différemment en cité</w:t>
      </w:r>
      <w:r w:rsidR="00157F2E" w:rsidRPr="00586159">
        <w:rPr>
          <w:sz w:val="24"/>
          <w:vertAlign w:val="baseline"/>
        </w:rPr>
        <w:t xml:space="preserve">. Il </w:t>
      </w:r>
      <w:r w:rsidR="00BA2C0A" w:rsidRPr="00586159">
        <w:rPr>
          <w:sz w:val="24"/>
          <w:vertAlign w:val="baseline"/>
        </w:rPr>
        <w:t>se produi</w:t>
      </w:r>
      <w:r w:rsidR="00157F2E" w:rsidRPr="00586159">
        <w:rPr>
          <w:sz w:val="24"/>
          <w:vertAlign w:val="baseline"/>
        </w:rPr>
        <w:t xml:space="preserve">rait </w:t>
      </w:r>
      <w:r w:rsidR="0086197C" w:rsidRPr="00586159">
        <w:rPr>
          <w:sz w:val="24"/>
          <w:vertAlign w:val="baseline"/>
        </w:rPr>
        <w:t xml:space="preserve">une intégration de tous </w:t>
      </w:r>
      <w:r w:rsidR="00157F2E" w:rsidRPr="00586159">
        <w:rPr>
          <w:sz w:val="24"/>
          <w:vertAlign w:val="baseline"/>
        </w:rPr>
        <w:t xml:space="preserve">et de toutes </w:t>
      </w:r>
      <w:r w:rsidR="00BA2C0A" w:rsidRPr="00586159">
        <w:rPr>
          <w:sz w:val="24"/>
          <w:vertAlign w:val="baseline"/>
        </w:rPr>
        <w:t xml:space="preserve">rendue possible </w:t>
      </w:r>
      <w:r w:rsidR="0086197C" w:rsidRPr="00586159">
        <w:rPr>
          <w:sz w:val="24"/>
          <w:vertAlign w:val="baseline"/>
        </w:rPr>
        <w:t xml:space="preserve">par </w:t>
      </w:r>
      <w:r w:rsidR="00BA2C0A" w:rsidRPr="00586159">
        <w:rPr>
          <w:sz w:val="24"/>
          <w:vertAlign w:val="baseline"/>
        </w:rPr>
        <w:t>la</w:t>
      </w:r>
      <w:r w:rsidR="00157F2E" w:rsidRPr="00586159">
        <w:rPr>
          <w:sz w:val="24"/>
          <w:vertAlign w:val="baseline"/>
        </w:rPr>
        <w:t xml:space="preserve"> </w:t>
      </w:r>
      <w:r w:rsidR="0086197C" w:rsidRPr="00586159">
        <w:rPr>
          <w:sz w:val="24"/>
          <w:vertAlign w:val="baseline"/>
        </w:rPr>
        <w:t xml:space="preserve">métamorphose </w:t>
      </w:r>
      <w:r w:rsidR="00986419" w:rsidRPr="00586159">
        <w:rPr>
          <w:sz w:val="24"/>
          <w:vertAlign w:val="baseline"/>
        </w:rPr>
        <w:t>bien visible</w:t>
      </w:r>
      <w:r w:rsidR="004D73B4" w:rsidRPr="00586159">
        <w:rPr>
          <w:sz w:val="24"/>
          <w:vertAlign w:val="baseline"/>
        </w:rPr>
        <w:t xml:space="preserve"> </w:t>
      </w:r>
      <w:r w:rsidR="0086197C" w:rsidRPr="00586159">
        <w:rPr>
          <w:sz w:val="24"/>
          <w:vertAlign w:val="baseline"/>
        </w:rPr>
        <w:t xml:space="preserve">de ceux qui </w:t>
      </w:r>
      <w:r w:rsidR="004D73B4" w:rsidRPr="00586159">
        <w:rPr>
          <w:sz w:val="24"/>
          <w:vertAlign w:val="baseline"/>
        </w:rPr>
        <w:t xml:space="preserve">se </w:t>
      </w:r>
      <w:r w:rsidR="0086197C" w:rsidRPr="00586159">
        <w:rPr>
          <w:sz w:val="24"/>
          <w:vertAlign w:val="baseline"/>
        </w:rPr>
        <w:t>sont emparés du pouvoir</w:t>
      </w:r>
      <w:r w:rsidR="004D73B4" w:rsidRPr="00586159">
        <w:rPr>
          <w:sz w:val="24"/>
          <w:vertAlign w:val="baseline"/>
        </w:rPr>
        <w:t xml:space="preserve"> et</w:t>
      </w:r>
      <w:r w:rsidR="0086197C" w:rsidRPr="00586159">
        <w:rPr>
          <w:sz w:val="24"/>
          <w:vertAlign w:val="baseline"/>
        </w:rPr>
        <w:t xml:space="preserve"> </w:t>
      </w:r>
      <w:r w:rsidR="00BA2C0A" w:rsidRPr="00586159">
        <w:rPr>
          <w:sz w:val="24"/>
          <w:vertAlign w:val="baseline"/>
        </w:rPr>
        <w:t>d'</w:t>
      </w:r>
      <w:r w:rsidR="00986419" w:rsidRPr="00586159">
        <w:rPr>
          <w:sz w:val="24"/>
          <w:vertAlign w:val="baseline"/>
        </w:rPr>
        <w:t xml:space="preserve">une autre </w:t>
      </w:r>
      <w:r w:rsidR="00BA2C0A" w:rsidRPr="00586159">
        <w:rPr>
          <w:sz w:val="24"/>
          <w:vertAlign w:val="baseline"/>
        </w:rPr>
        <w:t>moins perceptibl</w:t>
      </w:r>
      <w:r w:rsidR="004D73B4" w:rsidRPr="00586159">
        <w:rPr>
          <w:sz w:val="24"/>
          <w:vertAlign w:val="baseline"/>
        </w:rPr>
        <w:t xml:space="preserve">e </w:t>
      </w:r>
      <w:r w:rsidR="00BA2C0A" w:rsidRPr="00586159">
        <w:rPr>
          <w:sz w:val="24"/>
          <w:vertAlign w:val="baseline"/>
        </w:rPr>
        <w:t xml:space="preserve">de </w:t>
      </w:r>
      <w:r w:rsidR="004D73B4" w:rsidRPr="00586159">
        <w:rPr>
          <w:sz w:val="24"/>
          <w:vertAlign w:val="baseline"/>
        </w:rPr>
        <w:t>celles qui en</w:t>
      </w:r>
      <w:r w:rsidR="0086197C" w:rsidRPr="00586159">
        <w:rPr>
          <w:sz w:val="24"/>
          <w:vertAlign w:val="baseline"/>
        </w:rPr>
        <w:t xml:space="preserve"> ont </w:t>
      </w:r>
      <w:r w:rsidR="004D73B4" w:rsidRPr="00586159">
        <w:rPr>
          <w:sz w:val="24"/>
          <w:vertAlign w:val="baseline"/>
        </w:rPr>
        <w:t>été privées</w:t>
      </w:r>
      <w:r w:rsidR="0086197C" w:rsidRPr="00586159">
        <w:rPr>
          <w:sz w:val="24"/>
          <w:vertAlign w:val="baseline"/>
        </w:rPr>
        <w:t xml:space="preserve">. </w:t>
      </w:r>
      <w:r w:rsidR="00D752EA" w:rsidRPr="00586159">
        <w:rPr>
          <w:sz w:val="24"/>
          <w:vertAlign w:val="baseline"/>
        </w:rPr>
        <w:t>C'est probabl</w:t>
      </w:r>
      <w:r w:rsidR="00173DDD" w:rsidRPr="00586159">
        <w:rPr>
          <w:sz w:val="24"/>
          <w:vertAlign w:val="baseline"/>
        </w:rPr>
        <w:t>e</w:t>
      </w:r>
      <w:r w:rsidR="00D752EA" w:rsidRPr="00586159">
        <w:rPr>
          <w:sz w:val="24"/>
          <w:vertAlign w:val="baseline"/>
        </w:rPr>
        <w:t>ment tout cela à la fois qu</w:t>
      </w:r>
      <w:r w:rsidR="00173DDD" w:rsidRPr="00586159">
        <w:rPr>
          <w:sz w:val="24"/>
          <w:vertAlign w:val="baseline"/>
        </w:rPr>
        <w:t>'il faudrait débusquer dans l'imagerie sympotique de Dionysos</w:t>
      </w:r>
      <w:r w:rsidR="00441A1E">
        <w:rPr>
          <w:sz w:val="24"/>
          <w:vertAlign w:val="baseline"/>
        </w:rPr>
        <w:t xml:space="preserve">. Mais surtout, il faudrait admettre que cette imagerie n'est ni plus ni moins réaliste que la doxa du symposia du "club d'hommes". Dans un cas comme dans l'autre, il ne s'agit pas </w:t>
      </w:r>
      <w:r w:rsidR="004D6AEB">
        <w:rPr>
          <w:sz w:val="24"/>
          <w:vertAlign w:val="baseline"/>
        </w:rPr>
        <w:t xml:space="preserve">d'un </w:t>
      </w:r>
      <w:r w:rsidR="00441A1E">
        <w:rPr>
          <w:sz w:val="24"/>
          <w:vertAlign w:val="baseline"/>
        </w:rPr>
        <w:t xml:space="preserve">reportage photographique ni de vérité, mais de </w:t>
      </w:r>
      <w:proofErr w:type="spellStart"/>
      <w:r w:rsidR="00441A1E">
        <w:rPr>
          <w:sz w:val="24"/>
          <w:vertAlign w:val="baseline"/>
        </w:rPr>
        <w:t>re</w:t>
      </w:r>
      <w:proofErr w:type="spellEnd"/>
      <w:r w:rsidR="004D6AEB">
        <w:rPr>
          <w:sz w:val="24"/>
          <w:vertAlign w:val="baseline"/>
        </w:rPr>
        <w:t xml:space="preserve"> </w:t>
      </w:r>
      <w:r w:rsidR="00441A1E">
        <w:rPr>
          <w:sz w:val="24"/>
          <w:vertAlign w:val="baseline"/>
        </w:rPr>
        <w:t>-</w:t>
      </w:r>
      <w:r w:rsidR="004D6AEB">
        <w:rPr>
          <w:sz w:val="24"/>
          <w:vertAlign w:val="baseline"/>
        </w:rPr>
        <w:t xml:space="preserve"> </w:t>
      </w:r>
      <w:r w:rsidR="00441A1E">
        <w:rPr>
          <w:sz w:val="24"/>
          <w:vertAlign w:val="baseline"/>
        </w:rPr>
        <w:t>présentation où le</w:t>
      </w:r>
      <w:r w:rsidR="004D6AEB">
        <w:rPr>
          <w:sz w:val="24"/>
          <w:vertAlign w:val="baseline"/>
        </w:rPr>
        <w:t>s</w:t>
      </w:r>
      <w:r w:rsidR="00441A1E">
        <w:rPr>
          <w:sz w:val="24"/>
          <w:vertAlign w:val="baseline"/>
        </w:rPr>
        <w:t xml:space="preserve"> enjeux </w:t>
      </w:r>
      <w:r w:rsidR="00F87FF7">
        <w:rPr>
          <w:sz w:val="24"/>
          <w:vertAlign w:val="baseline"/>
        </w:rPr>
        <w:t xml:space="preserve">provoquent </w:t>
      </w:r>
      <w:r w:rsidR="00441A1E">
        <w:rPr>
          <w:sz w:val="24"/>
          <w:vertAlign w:val="baseline"/>
        </w:rPr>
        <w:t>une réflexion sur les rapports interindividuels, sur le plaisir et pour tout dire sur le sens de la vie en cité. Cette confrontation doit avoir lieu pour s'extraire de la répétition d'un modèle à la prégnance indiscutée au bénéfice d'une citée problématique qui s'est posée des questions jamais refermée, sinon par la disparition de la cité et les métamorphoses du politique et de la démocratie.</w:t>
      </w:r>
    </w:p>
    <w:p w:rsidR="00441A1E" w:rsidRDefault="00441A1E" w:rsidP="00173DDD">
      <w:pPr>
        <w:ind w:left="1134" w:right="701" w:firstLine="567"/>
        <w:jc w:val="both"/>
        <w:rPr>
          <w:sz w:val="24"/>
          <w:vertAlign w:val="baseline"/>
        </w:rPr>
      </w:pPr>
    </w:p>
    <w:p w:rsidR="00441A1E" w:rsidRPr="00586159" w:rsidRDefault="00441A1E" w:rsidP="00173DDD">
      <w:pPr>
        <w:ind w:left="1134" w:right="701" w:firstLine="567"/>
        <w:jc w:val="both"/>
        <w:rPr>
          <w:sz w:val="24"/>
          <w:vertAlign w:val="baseline"/>
        </w:rPr>
      </w:pPr>
    </w:p>
    <w:p w:rsidR="00FD4C6B" w:rsidRPr="00586159" w:rsidRDefault="007B0818" w:rsidP="00CE17CA">
      <w:pPr>
        <w:ind w:left="1134" w:right="418" w:firstLine="567"/>
        <w:jc w:val="both"/>
        <w:rPr>
          <w:sz w:val="24"/>
          <w:vertAlign w:val="baseline"/>
        </w:rPr>
      </w:pPr>
      <w:r w:rsidRPr="00586159">
        <w:rPr>
          <w:sz w:val="24"/>
          <w:vertAlign w:val="baseline"/>
        </w:rPr>
        <w:t xml:space="preserve">Le symposion de Dionysos seul </w:t>
      </w:r>
      <w:r w:rsidR="00CE17CA" w:rsidRPr="00586159">
        <w:rPr>
          <w:sz w:val="24"/>
          <w:vertAlign w:val="baseline"/>
        </w:rPr>
        <w:t>constitue un corpus d'images céramiques</w:t>
      </w:r>
      <w:r w:rsidR="00FD4C6B" w:rsidRPr="00586159">
        <w:rPr>
          <w:sz w:val="24"/>
          <w:vertAlign w:val="baseline"/>
        </w:rPr>
        <w:t xml:space="preserve"> divisé en deux parties</w:t>
      </w:r>
      <w:r w:rsidR="00C330FD" w:rsidRPr="00586159">
        <w:rPr>
          <w:sz w:val="24"/>
          <w:vertAlign w:val="baseline"/>
        </w:rPr>
        <w:t>,</w:t>
      </w:r>
      <w:r w:rsidR="00FD4C6B" w:rsidRPr="00586159">
        <w:rPr>
          <w:sz w:val="24"/>
          <w:vertAlign w:val="baseline"/>
        </w:rPr>
        <w:t xml:space="preserve"> </w:t>
      </w:r>
      <w:r w:rsidR="009F698A">
        <w:rPr>
          <w:sz w:val="24"/>
          <w:vertAlign w:val="baseline"/>
        </w:rPr>
        <w:t>sur la kliné ou sur le sol</w:t>
      </w:r>
      <w:r w:rsidR="00FD4C6B" w:rsidRPr="00586159">
        <w:rPr>
          <w:sz w:val="24"/>
          <w:vertAlign w:val="baseline"/>
        </w:rPr>
        <w:t>.</w:t>
      </w:r>
      <w:r w:rsidR="00CE17CA" w:rsidRPr="00586159">
        <w:rPr>
          <w:sz w:val="24"/>
          <w:vertAlign w:val="baseline"/>
        </w:rPr>
        <w:t xml:space="preserve"> L'opposition est de prime abord toute scénographique et elle place le symposion soit en articulation avec la consommation de viande sacrificielle matérialisée par la trapéza soit à distance de cette structuration sympotique par un rituel éminemment poliade. Si les liens avec le sacrifice sont rompus dans cette seconde moitié du corpus, des nourritures non-carnées sont fréquemment représentées sur le sol, devant le symposiaste.</w:t>
      </w:r>
      <w:r w:rsidR="009F698A">
        <w:rPr>
          <w:sz w:val="24"/>
          <w:vertAlign w:val="baseline"/>
        </w:rPr>
        <w:t xml:space="preserve"> S</w:t>
      </w:r>
      <w:r w:rsidR="009F698A" w:rsidRPr="00586159">
        <w:rPr>
          <w:sz w:val="24"/>
          <w:vertAlign w:val="baseline"/>
        </w:rPr>
        <w:t>eule la première est retenue ici</w:t>
      </w:r>
      <w:r w:rsidR="009F698A">
        <w:rPr>
          <w:sz w:val="24"/>
          <w:vertAlign w:val="baseline"/>
        </w:rPr>
        <w:t xml:space="preserve"> en raison de son ancrage en cité par la médiation du sacrifice. En effet, la référence sacrificielle installe ce corpus au cœur du système politico-religieux et </w:t>
      </w:r>
      <w:r w:rsidR="009F698A">
        <w:rPr>
          <w:sz w:val="24"/>
          <w:vertAlign w:val="baseline"/>
        </w:rPr>
        <w:lastRenderedPageBreak/>
        <w:t>l'interroge pour ébranler le monolithe du fait social total que serait le symposion du "club d'hommes"</w:t>
      </w:r>
    </w:p>
    <w:p w:rsidR="00C472F0" w:rsidRPr="00586159" w:rsidRDefault="00C472F0" w:rsidP="00CE17CA">
      <w:pPr>
        <w:ind w:left="1134" w:right="418" w:firstLine="567"/>
        <w:jc w:val="both"/>
        <w:rPr>
          <w:sz w:val="24"/>
          <w:vertAlign w:val="baseline"/>
        </w:rPr>
      </w:pPr>
    </w:p>
    <w:p w:rsidR="00C472F0" w:rsidRPr="00586159" w:rsidRDefault="00CE17CA" w:rsidP="00CE17CA">
      <w:pPr>
        <w:ind w:left="1134" w:right="418" w:firstLine="567"/>
        <w:jc w:val="both"/>
        <w:rPr>
          <w:sz w:val="24"/>
          <w:vertAlign w:val="baseline"/>
        </w:rPr>
      </w:pPr>
      <w:r w:rsidRPr="00586159">
        <w:rPr>
          <w:sz w:val="24"/>
          <w:vertAlign w:val="baseline"/>
        </w:rPr>
        <w:t>L</w:t>
      </w:r>
      <w:r w:rsidR="0027271E">
        <w:rPr>
          <w:sz w:val="24"/>
          <w:vertAlign w:val="baseline"/>
        </w:rPr>
        <w:t>e</w:t>
      </w:r>
      <w:r w:rsidRPr="00586159">
        <w:rPr>
          <w:sz w:val="24"/>
          <w:vertAlign w:val="baseline"/>
        </w:rPr>
        <w:t xml:space="preserve"> corpus</w:t>
      </w:r>
      <w:r w:rsidR="00C472F0" w:rsidRPr="00586159">
        <w:rPr>
          <w:sz w:val="24"/>
          <w:vertAlign w:val="baseline"/>
        </w:rPr>
        <w:t xml:space="preserve"> </w:t>
      </w:r>
      <w:r w:rsidR="0027271E">
        <w:rPr>
          <w:sz w:val="24"/>
          <w:vertAlign w:val="baseline"/>
        </w:rPr>
        <w:t>des symposia sur kliné</w:t>
      </w:r>
      <w:r w:rsidR="00C472F0" w:rsidRPr="00586159">
        <w:rPr>
          <w:sz w:val="24"/>
          <w:vertAlign w:val="baseline"/>
        </w:rPr>
        <w:t xml:space="preserve"> se divise </w:t>
      </w:r>
      <w:r w:rsidR="0027271E">
        <w:rPr>
          <w:sz w:val="24"/>
          <w:vertAlign w:val="baseline"/>
        </w:rPr>
        <w:t>à son tour</w:t>
      </w:r>
      <w:r w:rsidRPr="00586159">
        <w:rPr>
          <w:sz w:val="24"/>
          <w:vertAlign w:val="baseline"/>
        </w:rPr>
        <w:t xml:space="preserve"> </w:t>
      </w:r>
      <w:r w:rsidR="00C472F0" w:rsidRPr="00586159">
        <w:rPr>
          <w:sz w:val="24"/>
          <w:vertAlign w:val="baseline"/>
        </w:rPr>
        <w:t>en deux parties bien distinctes :</w:t>
      </w:r>
    </w:p>
    <w:p w:rsidR="00C472F0" w:rsidRPr="00586159" w:rsidRDefault="00C472F0" w:rsidP="00CE17CA">
      <w:pPr>
        <w:pStyle w:val="Paragraphedeliste"/>
        <w:numPr>
          <w:ilvl w:val="0"/>
          <w:numId w:val="22"/>
        </w:numPr>
        <w:ind w:right="418"/>
        <w:jc w:val="both"/>
        <w:rPr>
          <w:sz w:val="24"/>
          <w:vertAlign w:val="baseline"/>
        </w:rPr>
      </w:pPr>
      <w:r w:rsidRPr="00586159">
        <w:rPr>
          <w:sz w:val="24"/>
          <w:vertAlign w:val="baseline"/>
        </w:rPr>
        <w:t>un thiase mixte</w:t>
      </w:r>
      <w:r w:rsidR="0027271E" w:rsidRPr="0027271E">
        <w:rPr>
          <w:sz w:val="24"/>
          <w:vertAlign w:val="baseline"/>
        </w:rPr>
        <w:t xml:space="preserve"> </w:t>
      </w:r>
      <w:r w:rsidR="0027271E">
        <w:rPr>
          <w:sz w:val="24"/>
          <w:vertAlign w:val="baseline"/>
        </w:rPr>
        <w:t xml:space="preserve">de </w:t>
      </w:r>
      <w:r w:rsidR="0027271E" w:rsidRPr="00586159">
        <w:rPr>
          <w:sz w:val="24"/>
          <w:vertAlign w:val="baseline"/>
        </w:rPr>
        <w:t>Ménades et Satyres debout</w:t>
      </w:r>
      <w:r w:rsidRPr="00586159">
        <w:rPr>
          <w:sz w:val="24"/>
          <w:vertAlign w:val="baseline"/>
        </w:rPr>
        <w:t xml:space="preserve"> </w:t>
      </w:r>
      <w:r w:rsidR="0027271E">
        <w:rPr>
          <w:sz w:val="24"/>
          <w:vertAlign w:val="baseline"/>
        </w:rPr>
        <w:t>entoure</w:t>
      </w:r>
      <w:r w:rsidRPr="00586159">
        <w:rPr>
          <w:sz w:val="24"/>
          <w:vertAlign w:val="baseline"/>
        </w:rPr>
        <w:t xml:space="preserve"> Dionysos, </w:t>
      </w:r>
    </w:p>
    <w:p w:rsidR="00C472F0" w:rsidRPr="004D6AEB" w:rsidRDefault="0027271E" w:rsidP="004D6AEB">
      <w:pPr>
        <w:pStyle w:val="Paragraphedeliste"/>
        <w:numPr>
          <w:ilvl w:val="0"/>
          <w:numId w:val="22"/>
        </w:numPr>
        <w:ind w:right="418"/>
        <w:jc w:val="both"/>
        <w:rPr>
          <w:sz w:val="24"/>
          <w:vertAlign w:val="baseline"/>
        </w:rPr>
      </w:pPr>
      <w:r>
        <w:rPr>
          <w:sz w:val="24"/>
          <w:vertAlign w:val="baseline"/>
        </w:rPr>
        <w:t xml:space="preserve">assises, </w:t>
      </w:r>
      <w:r w:rsidR="00C472F0" w:rsidRPr="00586159">
        <w:rPr>
          <w:sz w:val="24"/>
          <w:vertAlign w:val="baseline"/>
        </w:rPr>
        <w:t>deux Ménades encadrent la kliné de Dionysos.</w:t>
      </w:r>
    </w:p>
    <w:p w:rsidR="00695847" w:rsidRPr="00734471" w:rsidRDefault="00695847" w:rsidP="00734471">
      <w:pPr>
        <w:ind w:right="418"/>
        <w:jc w:val="both"/>
        <w:rPr>
          <w:sz w:val="24"/>
          <w:vertAlign w:val="baseline"/>
        </w:rPr>
      </w:pPr>
    </w:p>
    <w:p w:rsidR="00665B98" w:rsidRDefault="00695847" w:rsidP="00695847">
      <w:pPr>
        <w:pStyle w:val="Style1"/>
        <w:ind w:left="1134" w:right="701" w:firstLine="567"/>
        <w:rPr>
          <w:szCs w:val="24"/>
        </w:rPr>
      </w:pPr>
      <w:r w:rsidRPr="00586159">
        <w:rPr>
          <w:szCs w:val="24"/>
        </w:rPr>
        <w:t xml:space="preserve">Quelques vases ordinaires </w:t>
      </w:r>
      <w:r w:rsidR="00665B98">
        <w:rPr>
          <w:szCs w:val="24"/>
        </w:rPr>
        <w:t xml:space="preserve">de la première partie </w:t>
      </w:r>
      <w:r w:rsidRPr="00586159">
        <w:rPr>
          <w:szCs w:val="24"/>
        </w:rPr>
        <w:t xml:space="preserve">sont convoqués pour montrer que cette iconographie s'attache </w:t>
      </w:r>
      <w:r w:rsidR="00BD088B">
        <w:rPr>
          <w:szCs w:val="24"/>
        </w:rPr>
        <w:t>non pas</w:t>
      </w:r>
      <w:r>
        <w:rPr>
          <w:szCs w:val="24"/>
        </w:rPr>
        <w:t xml:space="preserve"> </w:t>
      </w:r>
      <w:r w:rsidR="00414B4C">
        <w:rPr>
          <w:szCs w:val="24"/>
        </w:rPr>
        <w:t>à</w:t>
      </w:r>
      <w:r w:rsidRPr="00586159">
        <w:rPr>
          <w:szCs w:val="24"/>
        </w:rPr>
        <w:t xml:space="preserve"> représent</w:t>
      </w:r>
      <w:r w:rsidR="00414B4C">
        <w:rPr>
          <w:szCs w:val="24"/>
        </w:rPr>
        <w:t>er</w:t>
      </w:r>
      <w:r w:rsidRPr="00586159">
        <w:rPr>
          <w:szCs w:val="24"/>
        </w:rPr>
        <w:t xml:space="preserve"> un dieu qui s'adonnerait solitairement au plaisir de l'ivresse, </w:t>
      </w:r>
      <w:r w:rsidR="00665B98">
        <w:rPr>
          <w:szCs w:val="24"/>
        </w:rPr>
        <w:t xml:space="preserve">à l'extase délirante, </w:t>
      </w:r>
      <w:r w:rsidRPr="00586159">
        <w:rPr>
          <w:szCs w:val="24"/>
        </w:rPr>
        <w:t>mais à la mise en relation</w:t>
      </w:r>
      <w:r w:rsidR="00BD088B">
        <w:rPr>
          <w:szCs w:val="24"/>
        </w:rPr>
        <w:t xml:space="preserve"> et au </w:t>
      </w:r>
      <w:r w:rsidR="00BD088B" w:rsidRPr="00586159">
        <w:rPr>
          <w:szCs w:val="24"/>
        </w:rPr>
        <w:t xml:space="preserve">renouvellement des liens </w:t>
      </w:r>
      <w:r w:rsidR="00BD088B">
        <w:rPr>
          <w:szCs w:val="24"/>
        </w:rPr>
        <w:t xml:space="preserve">entre </w:t>
      </w:r>
      <w:r w:rsidR="00BD088B" w:rsidRPr="00586159">
        <w:rPr>
          <w:szCs w:val="24"/>
        </w:rPr>
        <w:t>Satyres et Ménades</w:t>
      </w:r>
      <w:r w:rsidR="00BD088B">
        <w:rPr>
          <w:szCs w:val="24"/>
        </w:rPr>
        <w:t xml:space="preserve"> par lesquels ils sont connect</w:t>
      </w:r>
      <w:r w:rsidR="00A31083">
        <w:rPr>
          <w:szCs w:val="24"/>
        </w:rPr>
        <w:t>és</w:t>
      </w:r>
      <w:r w:rsidR="00BD088B">
        <w:rPr>
          <w:szCs w:val="24"/>
        </w:rPr>
        <w:t xml:space="preserve"> à</w:t>
      </w:r>
      <w:r w:rsidR="00BD088B" w:rsidRPr="00586159">
        <w:rPr>
          <w:szCs w:val="24"/>
        </w:rPr>
        <w:t xml:space="preserve"> l</w:t>
      </w:r>
      <w:r w:rsidR="00BD088B">
        <w:rPr>
          <w:szCs w:val="24"/>
        </w:rPr>
        <w:t>a</w:t>
      </w:r>
      <w:r w:rsidR="00BD088B" w:rsidRPr="00586159">
        <w:rPr>
          <w:szCs w:val="24"/>
        </w:rPr>
        <w:t xml:space="preserve"> cit</w:t>
      </w:r>
      <w:r w:rsidR="00BD088B">
        <w:rPr>
          <w:szCs w:val="24"/>
        </w:rPr>
        <w:t xml:space="preserve">é </w:t>
      </w:r>
      <w:r w:rsidR="00665B98">
        <w:rPr>
          <w:szCs w:val="24"/>
        </w:rPr>
        <w:t xml:space="preserve">et cité </w:t>
      </w:r>
      <w:r w:rsidR="00BD088B">
        <w:rPr>
          <w:szCs w:val="24"/>
        </w:rPr>
        <w:t>à laquelle ils n'ont jamais cessé d'appartenir.</w:t>
      </w:r>
      <w:r w:rsidRPr="00586159">
        <w:rPr>
          <w:szCs w:val="24"/>
        </w:rPr>
        <w:t xml:space="preserve"> </w:t>
      </w:r>
      <w:r w:rsidR="00665B98">
        <w:rPr>
          <w:szCs w:val="24"/>
        </w:rPr>
        <w:t xml:space="preserve">Les Ménades et les Satyres autour de la kliné ne sont ni délirants ni violents comme le suggèrent fortement les </w:t>
      </w:r>
      <w:proofErr w:type="spellStart"/>
      <w:r w:rsidR="00665B98">
        <w:rPr>
          <w:szCs w:val="24"/>
        </w:rPr>
        <w:t>teants</w:t>
      </w:r>
      <w:proofErr w:type="spellEnd"/>
      <w:r w:rsidR="00665B98">
        <w:rPr>
          <w:szCs w:val="24"/>
        </w:rPr>
        <w:t xml:space="preserve"> d'une religion dionysiaque, d'un dionysisme en marge de la cité.</w:t>
      </w:r>
    </w:p>
    <w:p w:rsidR="00695847" w:rsidRPr="00586159" w:rsidRDefault="00BD088B" w:rsidP="00695847">
      <w:pPr>
        <w:pStyle w:val="Style1"/>
        <w:ind w:left="1134" w:right="701" w:firstLine="567"/>
        <w:rPr>
          <w:szCs w:val="24"/>
        </w:rPr>
      </w:pPr>
      <w:r>
        <w:rPr>
          <w:szCs w:val="24"/>
        </w:rPr>
        <w:t>Il faudra</w:t>
      </w:r>
      <w:r w:rsidR="00665B98">
        <w:rPr>
          <w:szCs w:val="24"/>
        </w:rPr>
        <w:t>it</w:t>
      </w:r>
      <w:r>
        <w:rPr>
          <w:szCs w:val="24"/>
        </w:rPr>
        <w:t xml:space="preserve"> cesser d</w:t>
      </w:r>
      <w:r w:rsidR="00665B98">
        <w:rPr>
          <w:szCs w:val="24"/>
        </w:rPr>
        <w:t>'</w:t>
      </w:r>
      <w:r>
        <w:rPr>
          <w:szCs w:val="24"/>
        </w:rPr>
        <w:t xml:space="preserve">imaginer </w:t>
      </w:r>
      <w:r w:rsidR="00665B98">
        <w:rPr>
          <w:szCs w:val="24"/>
        </w:rPr>
        <w:t xml:space="preserve">le thiase </w:t>
      </w:r>
      <w:r>
        <w:rPr>
          <w:szCs w:val="24"/>
        </w:rPr>
        <w:t xml:space="preserve">enfermé dans une bulle </w:t>
      </w:r>
      <w:r w:rsidR="00695847" w:rsidRPr="00586159">
        <w:rPr>
          <w:szCs w:val="24"/>
        </w:rPr>
        <w:t>réputée dionysiaque et reconstruire cette mise en relation entre Dionysos, son cortège de métamorphosés et la cité dont le lieu aurait à voir avec le sympotique sans qu'il s'agisse pour autant d'un symposion</w:t>
      </w:r>
      <w:r w:rsidR="00A31083">
        <w:rPr>
          <w:szCs w:val="24"/>
        </w:rPr>
        <w:t xml:space="preserve"> plus ou moins réaliste</w:t>
      </w:r>
      <w:r w:rsidR="00695847" w:rsidRPr="00586159">
        <w:rPr>
          <w:szCs w:val="24"/>
        </w:rPr>
        <w:t xml:space="preserve">, </w:t>
      </w:r>
      <w:r w:rsidR="00A31083">
        <w:rPr>
          <w:szCs w:val="24"/>
        </w:rPr>
        <w:t>que ce soit</w:t>
      </w:r>
      <w:r w:rsidR="00695847" w:rsidRPr="00586159">
        <w:rPr>
          <w:szCs w:val="24"/>
        </w:rPr>
        <w:t xml:space="preserve"> celui de Dionysos ou de tout autre </w:t>
      </w:r>
      <w:proofErr w:type="spellStart"/>
      <w:r w:rsidR="00695847" w:rsidRPr="00586159">
        <w:rPr>
          <w:szCs w:val="24"/>
        </w:rPr>
        <w:t>sympotes</w:t>
      </w:r>
      <w:proofErr w:type="spellEnd"/>
      <w:r w:rsidR="00695847" w:rsidRPr="00586159">
        <w:rPr>
          <w:szCs w:val="24"/>
        </w:rPr>
        <w:t xml:space="preserve">. </w:t>
      </w:r>
      <w:r w:rsidR="00796CA6">
        <w:rPr>
          <w:szCs w:val="24"/>
        </w:rPr>
        <w:t>Une</w:t>
      </w:r>
      <w:r w:rsidR="00796CA6" w:rsidRPr="00586159">
        <w:rPr>
          <w:szCs w:val="24"/>
        </w:rPr>
        <w:t xml:space="preserve"> complicité euphorique</w:t>
      </w:r>
      <w:r w:rsidR="00796CA6">
        <w:rPr>
          <w:szCs w:val="24"/>
        </w:rPr>
        <w:t xml:space="preserve"> </w:t>
      </w:r>
      <w:r w:rsidR="00EA4F2D">
        <w:rPr>
          <w:szCs w:val="24"/>
        </w:rPr>
        <w:t>reli</w:t>
      </w:r>
      <w:r w:rsidR="00796CA6">
        <w:rPr>
          <w:szCs w:val="24"/>
        </w:rPr>
        <w:t>eraient l</w:t>
      </w:r>
      <w:r w:rsidR="00796CA6" w:rsidRPr="00586159">
        <w:rPr>
          <w:szCs w:val="24"/>
        </w:rPr>
        <w:t xml:space="preserve">e dieu et </w:t>
      </w:r>
      <w:r w:rsidR="00796CA6">
        <w:rPr>
          <w:szCs w:val="24"/>
        </w:rPr>
        <w:t>son</w:t>
      </w:r>
      <w:r w:rsidR="00796CA6" w:rsidRPr="00586159">
        <w:rPr>
          <w:szCs w:val="24"/>
        </w:rPr>
        <w:t xml:space="preserve"> thiase</w:t>
      </w:r>
      <w:r w:rsidR="00796CA6">
        <w:rPr>
          <w:szCs w:val="24"/>
        </w:rPr>
        <w:t>. Elle opérerait par</w:t>
      </w:r>
      <w:r w:rsidR="00A31083">
        <w:rPr>
          <w:szCs w:val="24"/>
        </w:rPr>
        <w:t xml:space="preserve"> le sacrifice et le vin</w:t>
      </w:r>
      <w:r w:rsidR="00796CA6">
        <w:rPr>
          <w:szCs w:val="24"/>
        </w:rPr>
        <w:t xml:space="preserve"> et l</w:t>
      </w:r>
      <w:r w:rsidR="00695847" w:rsidRPr="00586159">
        <w:rPr>
          <w:szCs w:val="24"/>
        </w:rPr>
        <w:t xml:space="preserve">a métamorphose </w:t>
      </w:r>
      <w:r w:rsidR="00A31083">
        <w:rPr>
          <w:szCs w:val="24"/>
        </w:rPr>
        <w:t xml:space="preserve">serait le medium </w:t>
      </w:r>
      <w:r w:rsidR="00796CA6">
        <w:rPr>
          <w:szCs w:val="24"/>
        </w:rPr>
        <w:t>pour accéder</w:t>
      </w:r>
      <w:r w:rsidR="00EA4F2D">
        <w:rPr>
          <w:szCs w:val="24"/>
        </w:rPr>
        <w:t xml:space="preserve"> à </w:t>
      </w:r>
      <w:r w:rsidR="00695847" w:rsidRPr="00586159">
        <w:rPr>
          <w:szCs w:val="24"/>
        </w:rPr>
        <w:t>une autre sociabilité</w:t>
      </w:r>
      <w:r w:rsidR="00796CA6">
        <w:rPr>
          <w:szCs w:val="24"/>
        </w:rPr>
        <w:t>,</w:t>
      </w:r>
      <w:r w:rsidR="00A31083">
        <w:rPr>
          <w:szCs w:val="24"/>
        </w:rPr>
        <w:t xml:space="preserve"> ouvrant</w:t>
      </w:r>
      <w:r w:rsidR="00695847" w:rsidRPr="00586159">
        <w:rPr>
          <w:szCs w:val="24"/>
        </w:rPr>
        <w:t xml:space="preserve"> des possibilités de faire autrement société par le déploiement d'autres formes de mise en relation avec autrui.</w:t>
      </w:r>
    </w:p>
    <w:p w:rsidR="00695847" w:rsidRPr="00586159" w:rsidRDefault="00695847" w:rsidP="00695847">
      <w:pPr>
        <w:pStyle w:val="Style1"/>
        <w:ind w:left="1134" w:right="701" w:firstLine="567"/>
        <w:rPr>
          <w:szCs w:val="24"/>
        </w:rPr>
      </w:pPr>
    </w:p>
    <w:p w:rsidR="00695847" w:rsidRPr="00586159" w:rsidRDefault="00695847" w:rsidP="00695847">
      <w:pPr>
        <w:pStyle w:val="Style1"/>
        <w:ind w:left="1134" w:right="701" w:firstLine="567"/>
        <w:rPr>
          <w:szCs w:val="24"/>
        </w:rPr>
      </w:pPr>
      <w:r w:rsidRPr="00586159">
        <w:rPr>
          <w:szCs w:val="24"/>
        </w:rPr>
        <w:t xml:space="preserve">Le choix </w:t>
      </w:r>
      <w:r w:rsidR="00796CA6">
        <w:rPr>
          <w:szCs w:val="24"/>
        </w:rPr>
        <w:t>initial</w:t>
      </w:r>
      <w:r w:rsidRPr="00586159">
        <w:rPr>
          <w:szCs w:val="24"/>
        </w:rPr>
        <w:t xml:space="preserve"> est motivé par la prégnance politico-religieuse du sacrifice dans la cité</w:t>
      </w:r>
      <w:r w:rsidR="00CF18CE">
        <w:rPr>
          <w:szCs w:val="24"/>
        </w:rPr>
        <w:t xml:space="preserve">. </w:t>
      </w:r>
      <w:r w:rsidRPr="00586159">
        <w:rPr>
          <w:szCs w:val="24"/>
        </w:rPr>
        <w:t xml:space="preserve">Il </w:t>
      </w:r>
      <w:r w:rsidR="00CF18CE">
        <w:rPr>
          <w:szCs w:val="24"/>
        </w:rPr>
        <w:t xml:space="preserve">suffira non </w:t>
      </w:r>
      <w:r w:rsidRPr="00586159">
        <w:rPr>
          <w:szCs w:val="24"/>
        </w:rPr>
        <w:t>une séquence sacrificielle</w:t>
      </w:r>
      <w:r w:rsidR="00CF18CE">
        <w:rPr>
          <w:szCs w:val="24"/>
        </w:rPr>
        <w:t xml:space="preserve"> réaliste</w:t>
      </w:r>
      <w:r w:rsidRPr="00586159">
        <w:rPr>
          <w:szCs w:val="24"/>
        </w:rPr>
        <w:t xml:space="preserve">, mais l'ancrage </w:t>
      </w:r>
      <w:r w:rsidR="004C1D34" w:rsidRPr="00586159">
        <w:rPr>
          <w:szCs w:val="24"/>
        </w:rPr>
        <w:t xml:space="preserve">en cité </w:t>
      </w:r>
      <w:r w:rsidRPr="00586159">
        <w:rPr>
          <w:szCs w:val="24"/>
        </w:rPr>
        <w:t>de cette partie d</w:t>
      </w:r>
      <w:r w:rsidR="004C1D34">
        <w:rPr>
          <w:szCs w:val="24"/>
        </w:rPr>
        <w:t>e</w:t>
      </w:r>
      <w:r w:rsidRPr="00586159">
        <w:rPr>
          <w:szCs w:val="24"/>
        </w:rPr>
        <w:t xml:space="preserve"> corpus et son lien avec les valeurs que la cité assigne à la pratique sacrificielle. Une pratique qui est ici condensée dans le dépôt sur la trapéza. Ce n'est pas le moindre des paradoxes dionysiaques que de faire cohabiter en image cette viande et le dieu découpé par les Titans et reconstitué, ou encore l'écart qui sépare le cuit découpé donc civilisé et le cru déchiqueté, lui sauvage. Satyres et Ménades ne sont donc pas projetés dans un univers de sauvagerie</w:t>
      </w:r>
      <w:r w:rsidR="004C1D34">
        <w:rPr>
          <w:szCs w:val="24"/>
        </w:rPr>
        <w:t xml:space="preserve"> </w:t>
      </w:r>
      <w:r w:rsidRPr="00586159">
        <w:rPr>
          <w:szCs w:val="24"/>
        </w:rPr>
        <w:t>éloigné de la cité</w:t>
      </w:r>
      <w:r w:rsidR="00C90BAA">
        <w:rPr>
          <w:szCs w:val="24"/>
        </w:rPr>
        <w:t>. Au contraire, d</w:t>
      </w:r>
      <w:r w:rsidRPr="00586159">
        <w:rPr>
          <w:szCs w:val="24"/>
        </w:rPr>
        <w:t>es liens sont d'emblée</w:t>
      </w:r>
      <w:r w:rsidR="00C90BAA">
        <w:rPr>
          <w:szCs w:val="24"/>
        </w:rPr>
        <w:t xml:space="preserve"> </w:t>
      </w:r>
      <w:r w:rsidRPr="00586159">
        <w:rPr>
          <w:szCs w:val="24"/>
        </w:rPr>
        <w:t xml:space="preserve">tissés avec la cité et c'est par deux opérateurs recombinés, le vin et la viande, que des relations s'y construisent entre Satyres et Ménades sous l'égide de Dionysos. </w:t>
      </w:r>
      <w:r w:rsidR="0022599A">
        <w:rPr>
          <w:szCs w:val="24"/>
        </w:rPr>
        <w:t>Pour le dire clairement, il</w:t>
      </w:r>
      <w:r w:rsidR="00C5650D">
        <w:rPr>
          <w:szCs w:val="24"/>
        </w:rPr>
        <w:t xml:space="preserve"> n'y</w:t>
      </w:r>
      <w:r w:rsidR="0055288D">
        <w:rPr>
          <w:szCs w:val="24"/>
        </w:rPr>
        <w:t xml:space="preserve"> </w:t>
      </w:r>
      <w:r w:rsidR="00C5650D">
        <w:rPr>
          <w:szCs w:val="24"/>
        </w:rPr>
        <w:t>a ni course dans la montagne, ni diasparagmos et pas davantage d'omophagie dans les images des "symposia" de Dionysos</w:t>
      </w:r>
    </w:p>
    <w:p w:rsidR="00695847" w:rsidRPr="00586159" w:rsidRDefault="00695847" w:rsidP="00695847">
      <w:pPr>
        <w:pStyle w:val="Style1"/>
        <w:ind w:left="0" w:right="701" w:firstLine="0"/>
        <w:rPr>
          <w:szCs w:val="24"/>
        </w:rPr>
      </w:pPr>
    </w:p>
    <w:p w:rsidR="00695847" w:rsidRPr="00863F6A" w:rsidRDefault="00C90BAA" w:rsidP="00863F6A">
      <w:pPr>
        <w:pStyle w:val="Style1"/>
        <w:ind w:left="1134" w:right="701" w:firstLine="567"/>
        <w:rPr>
          <w:szCs w:val="24"/>
        </w:rPr>
      </w:pPr>
      <w:r>
        <w:rPr>
          <w:szCs w:val="24"/>
        </w:rPr>
        <w:t xml:space="preserve">Le </w:t>
      </w:r>
      <w:r w:rsidR="00695847" w:rsidRPr="00586159">
        <w:rPr>
          <w:szCs w:val="24"/>
        </w:rPr>
        <w:t>"boire ensemble"</w:t>
      </w:r>
      <w:r>
        <w:rPr>
          <w:szCs w:val="24"/>
        </w:rPr>
        <w:t xml:space="preserve"> ne constitue ici qu'un point de départ et </w:t>
      </w:r>
      <w:r w:rsidR="00695847" w:rsidRPr="00586159">
        <w:rPr>
          <w:szCs w:val="24"/>
        </w:rPr>
        <w:t xml:space="preserve">il faudra rechercher comment </w:t>
      </w:r>
      <w:r>
        <w:rPr>
          <w:szCs w:val="24"/>
        </w:rPr>
        <w:t>ce trait</w:t>
      </w:r>
      <w:r w:rsidR="00B20C07">
        <w:rPr>
          <w:szCs w:val="24"/>
        </w:rPr>
        <w:t xml:space="preserve"> </w:t>
      </w:r>
      <w:r w:rsidR="00695847" w:rsidRPr="00586159">
        <w:rPr>
          <w:szCs w:val="24"/>
        </w:rPr>
        <w:t>engage Dionysos</w:t>
      </w:r>
      <w:r w:rsidR="00B20C07">
        <w:rPr>
          <w:szCs w:val="24"/>
        </w:rPr>
        <w:t xml:space="preserve">, </w:t>
      </w:r>
      <w:r w:rsidR="00695847" w:rsidRPr="00586159">
        <w:rPr>
          <w:szCs w:val="24"/>
        </w:rPr>
        <w:t xml:space="preserve">les Satyres </w:t>
      </w:r>
      <w:r w:rsidR="004C1D34">
        <w:rPr>
          <w:szCs w:val="24"/>
        </w:rPr>
        <w:t xml:space="preserve">et </w:t>
      </w:r>
      <w:r w:rsidR="00695847" w:rsidRPr="00586159">
        <w:rPr>
          <w:szCs w:val="24"/>
        </w:rPr>
        <w:t>les Ménades pour tisser une communauté inscri</w:t>
      </w:r>
      <w:r w:rsidR="00994AAD">
        <w:rPr>
          <w:szCs w:val="24"/>
        </w:rPr>
        <w:t>te</w:t>
      </w:r>
      <w:r w:rsidR="00695847" w:rsidRPr="00586159">
        <w:rPr>
          <w:szCs w:val="24"/>
        </w:rPr>
        <w:t xml:space="preserve"> </w:t>
      </w:r>
      <w:r w:rsidR="00994AAD">
        <w:rPr>
          <w:szCs w:val="24"/>
        </w:rPr>
        <w:t>en</w:t>
      </w:r>
      <w:r w:rsidR="004C1D34" w:rsidRPr="00586159">
        <w:rPr>
          <w:szCs w:val="24"/>
        </w:rPr>
        <w:t xml:space="preserve"> cité</w:t>
      </w:r>
      <w:r w:rsidR="004C1D34">
        <w:rPr>
          <w:szCs w:val="24"/>
        </w:rPr>
        <w:t xml:space="preserve"> </w:t>
      </w:r>
      <w:r w:rsidR="00384891">
        <w:rPr>
          <w:szCs w:val="24"/>
        </w:rPr>
        <w:t xml:space="preserve">autrement </w:t>
      </w:r>
      <w:r w:rsidR="00695847" w:rsidRPr="00586159">
        <w:rPr>
          <w:szCs w:val="24"/>
        </w:rPr>
        <w:t xml:space="preserve">que comme </w:t>
      </w:r>
      <w:r w:rsidR="00994AAD">
        <w:rPr>
          <w:szCs w:val="24"/>
        </w:rPr>
        <w:t xml:space="preserve">un </w:t>
      </w:r>
      <w:r w:rsidR="00695847" w:rsidRPr="00586159">
        <w:rPr>
          <w:szCs w:val="24"/>
        </w:rPr>
        <w:t xml:space="preserve">"club d'hommes" </w:t>
      </w:r>
      <w:r w:rsidR="00695847" w:rsidRPr="004C1D34">
        <w:rPr>
          <w:rStyle w:val="Appelnotedebasdep"/>
          <w:szCs w:val="24"/>
        </w:rPr>
        <w:footnoteReference w:id="4"/>
      </w:r>
      <w:r w:rsidR="00695847" w:rsidRPr="00586159">
        <w:rPr>
          <w:szCs w:val="24"/>
        </w:rPr>
        <w:t xml:space="preserve">.  </w:t>
      </w:r>
      <w:r w:rsidR="00994AAD">
        <w:rPr>
          <w:szCs w:val="24"/>
        </w:rPr>
        <w:t>A</w:t>
      </w:r>
      <w:r w:rsidR="00695847" w:rsidRPr="00586159">
        <w:rPr>
          <w:szCs w:val="24"/>
        </w:rPr>
        <w:t xml:space="preserve"> Dionysos</w:t>
      </w:r>
      <w:r w:rsidR="00384891">
        <w:rPr>
          <w:szCs w:val="24"/>
        </w:rPr>
        <w:t>, il revient</w:t>
      </w:r>
      <w:r w:rsidR="00695847" w:rsidRPr="00586159">
        <w:rPr>
          <w:szCs w:val="24"/>
        </w:rPr>
        <w:t xml:space="preserve"> d</w:t>
      </w:r>
      <w:r w:rsidR="003A278F">
        <w:rPr>
          <w:szCs w:val="24"/>
        </w:rPr>
        <w:t>e réunir</w:t>
      </w:r>
      <w:r w:rsidR="00384891">
        <w:rPr>
          <w:szCs w:val="24"/>
        </w:rPr>
        <w:t xml:space="preserve"> non des </w:t>
      </w:r>
      <w:proofErr w:type="spellStart"/>
      <w:r w:rsidR="00695847" w:rsidRPr="00586159">
        <w:rPr>
          <w:szCs w:val="24"/>
        </w:rPr>
        <w:t>symp</w:t>
      </w:r>
      <w:r>
        <w:rPr>
          <w:szCs w:val="24"/>
        </w:rPr>
        <w:t>otai</w:t>
      </w:r>
      <w:proofErr w:type="spellEnd"/>
      <w:r w:rsidR="00695847" w:rsidRPr="00586159">
        <w:rPr>
          <w:szCs w:val="24"/>
        </w:rPr>
        <w:t xml:space="preserve"> </w:t>
      </w:r>
      <w:r w:rsidR="003A278F">
        <w:rPr>
          <w:szCs w:val="24"/>
        </w:rPr>
        <w:t xml:space="preserve">mais des </w:t>
      </w:r>
      <w:r w:rsidR="00695847" w:rsidRPr="00586159">
        <w:rPr>
          <w:szCs w:val="24"/>
        </w:rPr>
        <w:t xml:space="preserve">Satyres et </w:t>
      </w:r>
      <w:r w:rsidR="003A278F">
        <w:rPr>
          <w:szCs w:val="24"/>
        </w:rPr>
        <w:t xml:space="preserve">des </w:t>
      </w:r>
      <w:r w:rsidR="00695847" w:rsidRPr="00586159">
        <w:rPr>
          <w:szCs w:val="24"/>
        </w:rPr>
        <w:t>Ménades qui gravitent autour de</w:t>
      </w:r>
      <w:r w:rsidR="003A278F">
        <w:rPr>
          <w:szCs w:val="24"/>
        </w:rPr>
        <w:t xml:space="preserve"> lui pour promouvoir un renouvellement poliade</w:t>
      </w:r>
      <w:r w:rsidR="00695847" w:rsidRPr="00586159">
        <w:rPr>
          <w:szCs w:val="24"/>
        </w:rPr>
        <w:t>.</w:t>
      </w:r>
    </w:p>
    <w:p w:rsidR="00816DC3" w:rsidRDefault="00816DC3" w:rsidP="0032092D">
      <w:pPr>
        <w:pStyle w:val="Style1"/>
        <w:ind w:left="0" w:right="418" w:firstLine="0"/>
      </w:pPr>
    </w:p>
    <w:p w:rsidR="00E6621E" w:rsidRDefault="002D05B4" w:rsidP="00994AAD">
      <w:pPr>
        <w:ind w:left="1134" w:right="701" w:firstLine="567"/>
        <w:jc w:val="both"/>
        <w:rPr>
          <w:rFonts w:eastAsia="Times New Roman" w:cs="Times New Roman"/>
          <w:b/>
          <w:color w:val="auto"/>
          <w:sz w:val="24"/>
          <w:vertAlign w:val="baseline"/>
          <w:lang w:eastAsia="fr-FR"/>
        </w:rPr>
      </w:pPr>
      <w:r>
        <w:rPr>
          <w:rFonts w:eastAsia="Times New Roman" w:cs="Times New Roman"/>
          <w:b/>
          <w:color w:val="auto"/>
          <w:sz w:val="24"/>
          <w:vertAlign w:val="baseline"/>
          <w:lang w:eastAsia="fr-FR"/>
        </w:rPr>
        <w:t>1 Dionysos seul sur la kliné, mais entouré de son thiase</w:t>
      </w:r>
      <w:r w:rsidR="00BB3F8C">
        <w:rPr>
          <w:rFonts w:eastAsia="Times New Roman" w:cs="Times New Roman"/>
          <w:b/>
          <w:color w:val="auto"/>
          <w:sz w:val="24"/>
          <w:vertAlign w:val="baseline"/>
          <w:lang w:eastAsia="fr-FR"/>
        </w:rPr>
        <w:t xml:space="preserve"> dansant</w:t>
      </w:r>
      <w:r w:rsidR="001A158A">
        <w:rPr>
          <w:rFonts w:eastAsia="Times New Roman" w:cs="Times New Roman"/>
          <w:b/>
          <w:color w:val="auto"/>
          <w:sz w:val="24"/>
          <w:vertAlign w:val="baseline"/>
          <w:lang w:eastAsia="fr-FR"/>
        </w:rPr>
        <w:t>, le vin est absent</w:t>
      </w:r>
    </w:p>
    <w:p w:rsidR="00BB3F8C" w:rsidRDefault="00BB3F8C" w:rsidP="00863F6A">
      <w:pPr>
        <w:pStyle w:val="Style1"/>
        <w:ind w:left="0" w:right="418" w:firstLine="0"/>
        <w:rPr>
          <w:b/>
        </w:rPr>
      </w:pPr>
    </w:p>
    <w:p w:rsidR="00BB3F8C" w:rsidRDefault="00BB3F8C" w:rsidP="00BB3F8C">
      <w:pPr>
        <w:pStyle w:val="Style1"/>
        <w:ind w:left="1134" w:right="418" w:firstLine="567"/>
      </w:pPr>
      <w:r w:rsidRPr="004D6AEB">
        <w:rPr>
          <w:b/>
        </w:rPr>
        <w:t xml:space="preserve">Bâle, Marché, </w:t>
      </w:r>
      <w:proofErr w:type="spellStart"/>
      <w:r w:rsidRPr="004D6AEB">
        <w:rPr>
          <w:b/>
        </w:rPr>
        <w:t>Munzen</w:t>
      </w:r>
      <w:proofErr w:type="spellEnd"/>
      <w:r w:rsidRPr="004D6AEB">
        <w:rPr>
          <w:b/>
        </w:rPr>
        <w:t xml:space="preserve"> </w:t>
      </w:r>
      <w:proofErr w:type="spellStart"/>
      <w:r w:rsidRPr="004D6AEB">
        <w:rPr>
          <w:b/>
        </w:rPr>
        <w:t>und</w:t>
      </w:r>
      <w:proofErr w:type="spellEnd"/>
      <w:r w:rsidRPr="004D6AEB">
        <w:rPr>
          <w:b/>
        </w:rPr>
        <w:t xml:space="preserve"> </w:t>
      </w:r>
      <w:proofErr w:type="spellStart"/>
      <w:r w:rsidRPr="004D6AEB">
        <w:rPr>
          <w:b/>
        </w:rPr>
        <w:t>Medaillen</w:t>
      </w:r>
      <w:proofErr w:type="spellEnd"/>
      <w:r w:rsidRPr="00586159">
        <w:t xml:space="preserve">,  </w:t>
      </w:r>
    </w:p>
    <w:p w:rsidR="00BB3F8C" w:rsidRDefault="00BB3F8C" w:rsidP="00BB3F8C">
      <w:pPr>
        <w:pStyle w:val="Style1"/>
        <w:ind w:left="1134" w:right="418" w:firstLine="567"/>
      </w:pPr>
    </w:p>
    <w:p w:rsidR="00BB3F8C" w:rsidRDefault="00BB3F8C" w:rsidP="00BB3F8C">
      <w:pPr>
        <w:pStyle w:val="Style1"/>
        <w:ind w:left="1134" w:right="418" w:firstLine="567"/>
      </w:pPr>
      <w:r w:rsidRPr="00586159">
        <w:t>symposion de Dionysos sur kliné, entre des Satyres et des Ménades (</w:t>
      </w:r>
      <w:proofErr w:type="spellStart"/>
      <w:r w:rsidRPr="00586159">
        <w:t>Beazley</w:t>
      </w:r>
      <w:proofErr w:type="spellEnd"/>
      <w:r w:rsidRPr="00586159">
        <w:t>, Para 226/, )</w:t>
      </w:r>
    </w:p>
    <w:p w:rsidR="00BB3F8C" w:rsidRPr="00816DC3" w:rsidRDefault="00BB3F8C" w:rsidP="00BB3F8C">
      <w:pPr>
        <w:pStyle w:val="Style1"/>
        <w:ind w:left="1134" w:right="418" w:firstLine="567"/>
        <w:rPr>
          <w:szCs w:val="24"/>
        </w:rPr>
      </w:pPr>
    </w:p>
    <w:p w:rsidR="00BB3F8C" w:rsidRDefault="00BC37CF" w:rsidP="00BB3F8C">
      <w:pPr>
        <w:ind w:left="1134" w:right="701" w:firstLine="567"/>
        <w:jc w:val="both"/>
        <w:rPr>
          <w:noProof/>
        </w:rPr>
      </w:pPr>
      <w:r>
        <w:rPr>
          <w:rFonts w:eastAsia="Times New Roman" w:cs="Times New Roman"/>
          <w:noProof/>
          <w:color w:val="auto"/>
          <w:sz w:val="24"/>
          <w:vertAlign w:val="baseline"/>
          <w:lang w:eastAsia="fr-FR"/>
        </w:rPr>
        <w:lastRenderedPageBreak/>
        <mc:AlternateContent>
          <mc:Choice Requires="wps">
            <w:drawing>
              <wp:anchor distT="0" distB="0" distL="114300" distR="114300" simplePos="0" relativeHeight="251659264" behindDoc="0" locked="0" layoutInCell="1" allowOverlap="1">
                <wp:simplePos x="0" y="0"/>
                <wp:positionH relativeFrom="column">
                  <wp:posOffset>2755900</wp:posOffset>
                </wp:positionH>
                <wp:positionV relativeFrom="paragraph">
                  <wp:posOffset>2637790</wp:posOffset>
                </wp:positionV>
                <wp:extent cx="2501900" cy="292100"/>
                <wp:effectExtent l="0" t="0" r="0" b="0"/>
                <wp:wrapNone/>
                <wp:docPr id="11" name="Zone de texte 11"/>
                <wp:cNvGraphicFramePr/>
                <a:graphic xmlns:a="http://schemas.openxmlformats.org/drawingml/2006/main">
                  <a:graphicData uri="http://schemas.microsoft.com/office/word/2010/wordprocessingShape">
                    <wps:wsp>
                      <wps:cNvSpPr txBox="1"/>
                      <wps:spPr>
                        <a:xfrm>
                          <a:off x="0" y="0"/>
                          <a:ext cx="2501900" cy="292100"/>
                        </a:xfrm>
                        <a:prstGeom prst="rect">
                          <a:avLst/>
                        </a:prstGeom>
                        <a:solidFill>
                          <a:schemeClr val="lt1"/>
                        </a:solidFill>
                        <a:ln w="6350">
                          <a:noFill/>
                        </a:ln>
                      </wps:spPr>
                      <wps:txbx>
                        <w:txbxContent>
                          <w:p w:rsidR="00BC37CF" w:rsidRPr="00BC37CF" w:rsidRDefault="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1" o:spid="_x0000_s1026" type="#_x0000_t202" style="position:absolute;left:0;text-align:left;margin-left:217pt;margin-top:207.7pt;width:197pt;height:2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" fillcolor="white [3201]" stroked="f" strokeweight=".5pt">
                <v:textbox>
                  <w:txbxContent>
                    <w:p w:rsidR="00BC37CF" w:rsidRPr="00BC37CF" w:rsidRDefault="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txbxContent>
                </v:textbox>
              </v:shape>
            </w:pict>
          </mc:Fallback>
        </mc:AlternateContent>
      </w:r>
      <w:r w:rsidR="00BB3F8C" w:rsidRPr="001E770E">
        <w:rPr>
          <w:rFonts w:eastAsia="Times New Roman" w:cs="Times New Roman"/>
          <w:noProof/>
          <w:color w:val="auto"/>
          <w:sz w:val="24"/>
          <w:vertAlign w:val="baseline"/>
          <w:lang w:eastAsia="fr-FR"/>
        </w:rPr>
        <w:drawing>
          <wp:inline distT="0" distB="0" distL="0" distR="0" wp14:anchorId="41BD5934" wp14:editId="1813FE87">
            <wp:extent cx="2893731" cy="2933700"/>
            <wp:effectExtent l="0" t="0" r="190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2909064" cy="2949245"/>
                    </a:xfrm>
                    <a:prstGeom prst="rect">
                      <a:avLst/>
                    </a:prstGeom>
                  </pic:spPr>
                </pic:pic>
              </a:graphicData>
            </a:graphic>
          </wp:inline>
        </w:drawing>
      </w:r>
      <w:r w:rsidR="00BB3F8C" w:rsidRPr="004F1C9E">
        <w:rPr>
          <w:noProof/>
        </w:rPr>
        <w:t xml:space="preserve"> </w:t>
      </w:r>
      <w:r w:rsidR="00BB3F8C" w:rsidRPr="004F1C9E">
        <w:rPr>
          <w:rFonts w:eastAsia="Times New Roman" w:cs="Times New Roman"/>
          <w:noProof/>
          <w:color w:val="auto"/>
          <w:sz w:val="24"/>
          <w:vertAlign w:val="baseline"/>
          <w:lang w:eastAsia="fr-FR"/>
        </w:rPr>
        <w:drawing>
          <wp:inline distT="0" distB="0" distL="0" distR="0" wp14:anchorId="52184454" wp14:editId="080228B4">
            <wp:extent cx="2750820" cy="2906233"/>
            <wp:effectExtent l="0" t="0" r="5080" b="254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a:ext>
                      </a:extLst>
                    </a:blip>
                    <a:stretch>
                      <a:fillRect/>
                    </a:stretch>
                  </pic:blipFill>
                  <pic:spPr>
                    <a:xfrm>
                      <a:off x="0" y="0"/>
                      <a:ext cx="2763209" cy="2919322"/>
                    </a:xfrm>
                    <a:prstGeom prst="rect">
                      <a:avLst/>
                    </a:prstGeom>
                  </pic:spPr>
                </pic:pic>
              </a:graphicData>
            </a:graphic>
          </wp:inline>
        </w:drawing>
      </w:r>
    </w:p>
    <w:p w:rsidR="00647D9F" w:rsidRDefault="00647D9F" w:rsidP="00BB3F8C">
      <w:pPr>
        <w:ind w:left="1134" w:right="701" w:firstLine="567"/>
        <w:jc w:val="both"/>
        <w:rPr>
          <w:rFonts w:eastAsia="Times New Roman" w:cs="Times New Roman"/>
          <w:color w:val="auto"/>
          <w:sz w:val="24"/>
          <w:vertAlign w:val="baseline"/>
          <w:lang w:eastAsia="fr-FR"/>
        </w:rPr>
      </w:pPr>
    </w:p>
    <w:p w:rsidR="00647D9F" w:rsidRDefault="00647D9F" w:rsidP="00647D9F">
      <w:pPr>
        <w:pStyle w:val="Style1"/>
        <w:ind w:left="1134" w:right="418" w:firstLine="567"/>
        <w:jc w:val="center"/>
      </w:pPr>
      <w:r w:rsidRPr="004D6AEB">
        <w:rPr>
          <w:b/>
        </w:rPr>
        <w:t xml:space="preserve">Bâle, Marché, </w:t>
      </w:r>
      <w:proofErr w:type="spellStart"/>
      <w:r w:rsidRPr="004D6AEB">
        <w:rPr>
          <w:b/>
        </w:rPr>
        <w:t>Munzen</w:t>
      </w:r>
      <w:proofErr w:type="spellEnd"/>
      <w:r w:rsidRPr="004D6AEB">
        <w:rPr>
          <w:b/>
        </w:rPr>
        <w:t xml:space="preserve"> </w:t>
      </w:r>
      <w:proofErr w:type="spellStart"/>
      <w:r w:rsidRPr="004D6AEB">
        <w:rPr>
          <w:b/>
        </w:rPr>
        <w:t>und</w:t>
      </w:r>
      <w:proofErr w:type="spellEnd"/>
      <w:r w:rsidRPr="004D6AEB">
        <w:rPr>
          <w:b/>
        </w:rPr>
        <w:t xml:space="preserve"> </w:t>
      </w:r>
      <w:proofErr w:type="spellStart"/>
      <w:r w:rsidRPr="004D6AEB">
        <w:rPr>
          <w:b/>
        </w:rPr>
        <w:t>Medaillen</w:t>
      </w:r>
      <w:proofErr w:type="spellEnd"/>
      <w:r w:rsidRPr="00586159">
        <w:t>,</w:t>
      </w:r>
    </w:p>
    <w:p w:rsidR="00647D9F" w:rsidRDefault="00647D9F" w:rsidP="00647D9F">
      <w:pPr>
        <w:ind w:left="1134" w:right="701" w:firstLine="567"/>
        <w:jc w:val="center"/>
        <w:rPr>
          <w:rFonts w:eastAsia="Times New Roman" w:cs="Times New Roman"/>
          <w:color w:val="auto"/>
          <w:sz w:val="24"/>
          <w:vertAlign w:val="baseline"/>
          <w:lang w:eastAsia="fr-FR"/>
        </w:rPr>
      </w:pPr>
    </w:p>
    <w:p w:rsidR="00BB3F8C" w:rsidRDefault="00BB3F8C" w:rsidP="00BB3F8C">
      <w:pPr>
        <w:ind w:left="1134" w:right="701" w:firstLine="567"/>
        <w:jc w:val="both"/>
        <w:rPr>
          <w:rFonts w:eastAsia="Times New Roman" w:cs="Times New Roman"/>
          <w:b/>
          <w:color w:val="auto"/>
          <w:sz w:val="24"/>
          <w:vertAlign w:val="baseline"/>
          <w:lang w:eastAsia="fr-FR"/>
        </w:rPr>
      </w:pPr>
    </w:p>
    <w:p w:rsidR="00BB3F8C" w:rsidRDefault="00EB1408" w:rsidP="00BB3F8C">
      <w:pPr>
        <w:ind w:left="1134" w:right="701" w:firstLine="567"/>
        <w:jc w:val="both"/>
        <w:rPr>
          <w:rFonts w:eastAsia="Times New Roman" w:cs="Times New Roman"/>
          <w:color w:val="auto"/>
          <w:sz w:val="24"/>
          <w:vertAlign w:val="baseline"/>
          <w:lang w:eastAsia="fr-FR"/>
        </w:rPr>
      </w:pPr>
      <w:r w:rsidRPr="00EB1408">
        <w:rPr>
          <w:rFonts w:eastAsia="Times New Roman" w:cs="Times New Roman"/>
          <w:color w:val="auto"/>
          <w:sz w:val="24"/>
          <w:vertAlign w:val="baseline"/>
          <w:lang w:eastAsia="fr-FR"/>
        </w:rPr>
        <w:t>Ce premier vase</w:t>
      </w:r>
      <w:r w:rsidR="00531DD8">
        <w:rPr>
          <w:rFonts w:eastAsia="Times New Roman" w:cs="Times New Roman"/>
          <w:color w:val="auto"/>
          <w:sz w:val="24"/>
          <w:vertAlign w:val="baseline"/>
          <w:lang w:eastAsia="fr-FR"/>
        </w:rPr>
        <w:t>, un lécythe AFN,</w:t>
      </w:r>
      <w:r>
        <w:rPr>
          <w:rFonts w:eastAsia="Times New Roman" w:cs="Times New Roman"/>
          <w:color w:val="auto"/>
          <w:sz w:val="24"/>
          <w:vertAlign w:val="baseline"/>
          <w:lang w:eastAsia="fr-FR"/>
        </w:rPr>
        <w:t xml:space="preserve"> pourrait être considéré comme un modèle de la simplicité sympotique dionysiaque. La présence d'un Satyre ne permet pas le doute sur le caractère dionysiaque de la scène. Les pampres chargés de grappes confirment ce caractère. Mais de vin en tant que tel, pas un seul élément pour faire de cette scène un symposion au sens propre. Pas de présence du vin ni de partenaire avec qui boire. Pourtant cette scène est catégoriquement décrite comme un symposion de celui qui est étendu sur la kliné, Dionysos reconnaissable à sa coiffure à longues mèches et à la coupe de sa barbe.</w:t>
      </w:r>
    </w:p>
    <w:p w:rsidR="00531DD8" w:rsidRDefault="00531DD8" w:rsidP="00A86674">
      <w:pPr>
        <w:tabs>
          <w:tab w:val="left" w:pos="10773"/>
          <w:tab w:val="left" w:pos="11766"/>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Deux ménades et un satyre danse autour de Dionysos étendu sur une kliné, devant lui, une trapéza et sa viande. Ce vase comme la plupart de cette série appartient à la figure noire et la forme la plus fréquente est le lécythe. Ces vases n'ont guère retenu l'attention des commentateurs, tout comme l'iconographie sympotique dionysiaque de manière générale.</w:t>
      </w:r>
      <w:r w:rsidR="008C142C">
        <w:rPr>
          <w:rFonts w:eastAsia="Times New Roman" w:cs="Times New Roman"/>
          <w:color w:val="auto"/>
          <w:sz w:val="24"/>
          <w:vertAlign w:val="baseline"/>
          <w:lang w:eastAsia="fr-FR"/>
        </w:rPr>
        <w:t xml:space="preserve"> Assurément, il n'est pas possible de disserter longuement sur le caractère aristocratique ou l'appartenance à l'élite sociale athénienne, sans parler de la discussion sur le fait de savoir si les images sont semblables aux exemples littéraires, Platon et Xénophon en tête, et si la réalité est reconnaissables dans ces textes et ces images, avec en prime une louable interrogation sur le respect de la bonne mesure ou son dépassement dans l'ébriété et la perte de contrôle de soi. Dans les images qui constituent le corpus de cette étude, rien de tout ceci n'es</w:t>
      </w:r>
      <w:r w:rsidR="00634C82">
        <w:rPr>
          <w:rFonts w:eastAsia="Times New Roman" w:cs="Times New Roman"/>
          <w:color w:val="auto"/>
          <w:sz w:val="24"/>
          <w:vertAlign w:val="baseline"/>
          <w:lang w:eastAsia="fr-FR"/>
        </w:rPr>
        <w:t>t</w:t>
      </w:r>
      <w:r w:rsidR="008C142C">
        <w:rPr>
          <w:rFonts w:eastAsia="Times New Roman" w:cs="Times New Roman"/>
          <w:color w:val="auto"/>
          <w:sz w:val="24"/>
          <w:vertAlign w:val="baseline"/>
          <w:lang w:eastAsia="fr-FR"/>
        </w:rPr>
        <w:t xml:space="preserve"> possible comme si Dionysos et les peintres s'étaient ingéniés à rendre impossible ces questionnements et à les rendre inadéquats à leurs images. Il faut absolument décentrer le regard traditionnel </w:t>
      </w:r>
      <w:r w:rsidR="00634C82">
        <w:rPr>
          <w:rFonts w:eastAsia="Times New Roman" w:cs="Times New Roman"/>
          <w:color w:val="auto"/>
          <w:sz w:val="24"/>
          <w:vertAlign w:val="baseline"/>
          <w:lang w:eastAsia="fr-FR"/>
        </w:rPr>
        <w:t xml:space="preserve">porté </w:t>
      </w:r>
      <w:r w:rsidR="008C142C">
        <w:rPr>
          <w:rFonts w:eastAsia="Times New Roman" w:cs="Times New Roman"/>
          <w:color w:val="auto"/>
          <w:sz w:val="24"/>
          <w:vertAlign w:val="baseline"/>
          <w:lang w:eastAsia="fr-FR"/>
        </w:rPr>
        <w:t xml:space="preserve">sur le symposion du "club hommes" pour le tourner vers ces images modestes et un peu répétitives. C'est à un tout autre regard que ces images invitent et en premier lieu à tenir compte de ce que l'image contient et dérouler les fils de l'interprétation sans avoir le regard </w:t>
      </w:r>
      <w:r w:rsidR="00D665C1">
        <w:rPr>
          <w:rFonts w:eastAsia="Times New Roman" w:cs="Times New Roman"/>
          <w:color w:val="auto"/>
          <w:sz w:val="24"/>
          <w:vertAlign w:val="baseline"/>
          <w:lang w:eastAsia="fr-FR"/>
        </w:rPr>
        <w:t>obsédé par le symposion jugé normatif et cela quel que soit la vision qu'on aimerait produire de ce symposion référent.</w:t>
      </w:r>
    </w:p>
    <w:p w:rsidR="00634C82" w:rsidRDefault="00634C82" w:rsidP="00A86674">
      <w:pPr>
        <w:tabs>
          <w:tab w:val="left" w:pos="10773"/>
          <w:tab w:val="left" w:pos="11766"/>
        </w:tabs>
        <w:ind w:left="1134" w:right="701" w:firstLine="567"/>
        <w:jc w:val="both"/>
        <w:rPr>
          <w:rFonts w:eastAsia="Times New Roman" w:cs="Times New Roman"/>
          <w:color w:val="auto"/>
          <w:sz w:val="24"/>
          <w:vertAlign w:val="baseline"/>
          <w:lang w:eastAsia="fr-FR"/>
        </w:rPr>
      </w:pPr>
    </w:p>
    <w:p w:rsidR="00A86674" w:rsidRPr="0055548B" w:rsidRDefault="00634C82" w:rsidP="00A86674">
      <w:pPr>
        <w:tabs>
          <w:tab w:val="left" w:pos="10773"/>
          <w:tab w:val="left" w:pos="10915"/>
          <w:tab w:val="left" w:pos="11340"/>
          <w:tab w:val="left" w:pos="11624"/>
        </w:tabs>
        <w:ind w:left="1134" w:right="701" w:firstLine="567"/>
        <w:jc w:val="both"/>
        <w:rPr>
          <w:rFonts w:eastAsia="Times New Roman" w:cs="Times New Roman"/>
          <w:iCs/>
          <w:color w:val="auto"/>
          <w:sz w:val="24"/>
          <w:vertAlign w:val="baseline"/>
          <w:lang w:eastAsia="fr-FR"/>
        </w:rPr>
      </w:pPr>
      <w:r>
        <w:rPr>
          <w:rFonts w:eastAsia="Times New Roman" w:cs="Times New Roman"/>
          <w:color w:val="auto"/>
          <w:sz w:val="24"/>
          <w:vertAlign w:val="baseline"/>
          <w:lang w:eastAsia="fr-FR"/>
        </w:rPr>
        <w:t xml:space="preserve">Dionysos a su retenir autour de lui un thiase de deux Ménades et d'un Satyre. Cette combinaison n'st pas exceptionnelle et ici, elle donne aux deux Ménades la fonction clôturer la scène </w:t>
      </w:r>
      <w:r w:rsidR="002B3B8F">
        <w:rPr>
          <w:rFonts w:eastAsia="Times New Roman" w:cs="Times New Roman"/>
          <w:color w:val="auto"/>
          <w:sz w:val="24"/>
          <w:vertAlign w:val="baseline"/>
          <w:lang w:eastAsia="fr-FR"/>
        </w:rPr>
        <w:t>et d'exposer le Satyre devant Dionysos. L'atmosphère festive est un trait important de ces vases et il ne semble pas que le thiase se limite à réjouir Dionysos, les membres du thiase ne se réjouissent pas moins que le dieu. La dimension cultuelle de la présence du thiase s'efface au profit du plaisir qu'elle procure à tous. A la limite, il serait même pas impensable qu'étant donné le caractère impassible Dionysos, la musique et la danse soient au moins</w:t>
      </w:r>
      <w:r w:rsidR="002B3B8F" w:rsidRPr="0055548B">
        <w:rPr>
          <w:rFonts w:eastAsia="Times New Roman" w:cs="Times New Roman"/>
          <w:color w:val="auto"/>
          <w:sz w:val="24"/>
          <w:vertAlign w:val="baseline"/>
          <w:lang w:eastAsia="fr-FR"/>
        </w:rPr>
        <w:t xml:space="preserve"> autant destinées au thiase qu'à Dionysos. </w:t>
      </w:r>
      <w:r w:rsidR="00C66784" w:rsidRPr="0055548B">
        <w:rPr>
          <w:rFonts w:eastAsia="Times New Roman" w:cs="Times New Roman"/>
          <w:color w:val="auto"/>
          <w:sz w:val="24"/>
          <w:vertAlign w:val="baseline"/>
          <w:lang w:eastAsia="fr-FR"/>
        </w:rPr>
        <w:t>Ce</w:t>
      </w:r>
      <w:r w:rsidR="002B3B8F" w:rsidRPr="0055548B">
        <w:rPr>
          <w:rFonts w:eastAsia="Times New Roman" w:cs="Times New Roman"/>
          <w:color w:val="auto"/>
          <w:sz w:val="24"/>
          <w:vertAlign w:val="baseline"/>
          <w:lang w:eastAsia="fr-FR"/>
        </w:rPr>
        <w:t xml:space="preserve"> </w:t>
      </w:r>
      <w:r w:rsidR="00C66784" w:rsidRPr="0055548B">
        <w:rPr>
          <w:rFonts w:eastAsia="Times New Roman" w:cs="Times New Roman"/>
          <w:color w:val="auto"/>
          <w:sz w:val="24"/>
          <w:vertAlign w:val="baseline"/>
          <w:lang w:eastAsia="fr-FR"/>
        </w:rPr>
        <w:t>q</w:t>
      </w:r>
      <w:r w:rsidR="002B3B8F" w:rsidRPr="0055548B">
        <w:rPr>
          <w:rFonts w:eastAsia="Times New Roman" w:cs="Times New Roman"/>
          <w:color w:val="auto"/>
          <w:sz w:val="24"/>
          <w:vertAlign w:val="baseline"/>
          <w:lang w:eastAsia="fr-FR"/>
        </w:rPr>
        <w:t>ui éloignerait singulièrement la problématique d'un symposion de Dionysos au profit de celle d'une plaisir partagé, dans la sobriété</w:t>
      </w:r>
      <w:r w:rsidR="00C66784" w:rsidRPr="0055548B">
        <w:rPr>
          <w:rFonts w:eastAsia="Times New Roman" w:cs="Times New Roman"/>
          <w:color w:val="auto"/>
          <w:sz w:val="24"/>
          <w:vertAlign w:val="baseline"/>
          <w:lang w:eastAsia="fr-FR"/>
        </w:rPr>
        <w:t>, voire l'abstinence,</w:t>
      </w:r>
      <w:r w:rsidR="002B3B8F" w:rsidRPr="0055548B">
        <w:rPr>
          <w:rFonts w:eastAsia="Times New Roman" w:cs="Times New Roman"/>
          <w:color w:val="auto"/>
          <w:sz w:val="24"/>
          <w:vertAlign w:val="baseline"/>
          <w:lang w:eastAsia="fr-FR"/>
        </w:rPr>
        <w:t xml:space="preserve"> de l'un et la modération des autres. Une manière de repousser les accusations fréquentes de sauvagerie dionysiaques qui habi</w:t>
      </w:r>
      <w:r w:rsidR="00C66784" w:rsidRPr="0055548B">
        <w:rPr>
          <w:rFonts w:eastAsia="Times New Roman" w:cs="Times New Roman"/>
          <w:color w:val="auto"/>
          <w:sz w:val="24"/>
          <w:vertAlign w:val="baseline"/>
          <w:lang w:eastAsia="fr-FR"/>
        </w:rPr>
        <w:t>t</w:t>
      </w:r>
      <w:r w:rsidR="002B3B8F" w:rsidRPr="0055548B">
        <w:rPr>
          <w:rFonts w:eastAsia="Times New Roman" w:cs="Times New Roman"/>
          <w:color w:val="auto"/>
          <w:sz w:val="24"/>
          <w:vertAlign w:val="baseline"/>
          <w:lang w:eastAsia="fr-FR"/>
        </w:rPr>
        <w:t>erait son cortège.</w:t>
      </w:r>
      <w:r w:rsidR="00C66784" w:rsidRPr="0055548B">
        <w:rPr>
          <w:rFonts w:eastAsia="Times New Roman" w:cs="Times New Roman"/>
          <w:color w:val="auto"/>
          <w:sz w:val="24"/>
          <w:vertAlign w:val="baseline"/>
          <w:lang w:eastAsia="fr-FR"/>
        </w:rPr>
        <w:t xml:space="preserve"> Simultanément, la </w:t>
      </w:r>
      <w:proofErr w:type="spellStart"/>
      <w:r w:rsidR="00C66784" w:rsidRPr="0055548B">
        <w:rPr>
          <w:rFonts w:eastAsia="Times New Roman" w:cs="Times New Roman"/>
          <w:i/>
          <w:iCs/>
          <w:color w:val="auto"/>
          <w:sz w:val="24"/>
          <w:vertAlign w:val="baseline"/>
          <w:lang w:eastAsia="fr-FR"/>
        </w:rPr>
        <w:t>sōphrosunē</w:t>
      </w:r>
      <w:proofErr w:type="spellEnd"/>
      <w:r w:rsidR="0060187A" w:rsidRPr="0055548B">
        <w:rPr>
          <w:rFonts w:eastAsia="Times New Roman" w:cs="Times New Roman"/>
          <w:i/>
          <w:iCs/>
          <w:color w:val="auto"/>
          <w:sz w:val="24"/>
          <w:vertAlign w:val="baseline"/>
          <w:lang w:eastAsia="fr-FR"/>
        </w:rPr>
        <w:t xml:space="preserve"> </w:t>
      </w:r>
      <w:r w:rsidR="0060187A" w:rsidRPr="0055548B">
        <w:rPr>
          <w:rFonts w:eastAsia="Times New Roman" w:cs="Times New Roman"/>
          <w:iCs/>
          <w:color w:val="auto"/>
          <w:sz w:val="24"/>
          <w:vertAlign w:val="baseline"/>
          <w:lang w:eastAsia="fr-FR"/>
        </w:rPr>
        <w:t>émerge de cette scène</w:t>
      </w:r>
      <w:r w:rsidR="0079300A" w:rsidRPr="0055548B">
        <w:rPr>
          <w:rFonts w:eastAsia="Times New Roman" w:cs="Times New Roman"/>
          <w:iCs/>
          <w:color w:val="auto"/>
          <w:sz w:val="24"/>
          <w:vertAlign w:val="baseline"/>
          <w:lang w:eastAsia="fr-FR"/>
        </w:rPr>
        <w:t xml:space="preserve">. </w:t>
      </w:r>
    </w:p>
    <w:p w:rsidR="00E962F1" w:rsidRDefault="00A86674" w:rsidP="00E962F1">
      <w:pPr>
        <w:tabs>
          <w:tab w:val="left" w:pos="10773"/>
          <w:tab w:val="left" w:pos="10915"/>
          <w:tab w:val="left" w:pos="11340"/>
          <w:tab w:val="left" w:pos="11624"/>
        </w:tabs>
        <w:ind w:left="1134" w:right="701" w:firstLine="567"/>
        <w:jc w:val="both"/>
        <w:rPr>
          <w:rFonts w:eastAsia="Times New Roman" w:cs="Times New Roman"/>
          <w:color w:val="auto"/>
          <w:sz w:val="24"/>
          <w:vertAlign w:val="baseline"/>
          <w:lang w:eastAsia="fr-FR"/>
        </w:rPr>
      </w:pPr>
      <w:r w:rsidRPr="00A86674">
        <w:rPr>
          <w:rFonts w:eastAsia="Times New Roman" w:cs="Times New Roman"/>
          <w:color w:val="auto"/>
          <w:sz w:val="24"/>
          <w:vertAlign w:val="baseline"/>
          <w:lang w:eastAsia="fr-FR"/>
        </w:rPr>
        <w:lastRenderedPageBreak/>
        <w:t xml:space="preserve">Rappelons la thèse d’Aristote selon laquelle le rôle de la </w:t>
      </w:r>
      <w:proofErr w:type="spellStart"/>
      <w:r w:rsidRPr="0055548B">
        <w:rPr>
          <w:rFonts w:eastAsia="Times New Roman" w:cs="Times New Roman"/>
          <w:i/>
          <w:iCs/>
          <w:color w:val="auto"/>
          <w:sz w:val="24"/>
          <w:vertAlign w:val="baseline"/>
          <w:lang w:eastAsia="fr-FR"/>
        </w:rPr>
        <w:t>sōphrosunē</w:t>
      </w:r>
      <w:proofErr w:type="spellEnd"/>
      <w:r w:rsidRPr="00A86674">
        <w:rPr>
          <w:rFonts w:eastAsia="Times New Roman" w:cs="Times New Roman"/>
          <w:color w:val="auto"/>
          <w:sz w:val="24"/>
          <w:vertAlign w:val="baseline"/>
          <w:lang w:eastAsia="fr-FR"/>
        </w:rPr>
        <w:t xml:space="preserve"> est d’assister la </w:t>
      </w:r>
      <w:proofErr w:type="spellStart"/>
      <w:r w:rsidRPr="0055548B">
        <w:rPr>
          <w:rFonts w:eastAsia="Times New Roman" w:cs="Times New Roman"/>
          <w:i/>
          <w:iCs/>
          <w:color w:val="auto"/>
          <w:sz w:val="24"/>
          <w:vertAlign w:val="baseline"/>
          <w:lang w:eastAsia="fr-FR"/>
        </w:rPr>
        <w:t>phronēsis</w:t>
      </w:r>
      <w:proofErr w:type="spellEnd"/>
      <w:r w:rsidRPr="00A86674">
        <w:rPr>
          <w:rFonts w:eastAsia="Times New Roman" w:cs="Times New Roman"/>
          <w:color w:val="auto"/>
          <w:sz w:val="24"/>
          <w:vertAlign w:val="baseline"/>
          <w:lang w:eastAsia="fr-FR"/>
        </w:rPr>
        <w:t xml:space="preserve">, </w:t>
      </w:r>
      <w:r w:rsidR="00735698">
        <w:rPr>
          <w:rFonts w:eastAsia="Times New Roman" w:cs="Times New Roman"/>
          <w:color w:val="auto"/>
          <w:sz w:val="24"/>
          <w:vertAlign w:val="baseline"/>
          <w:lang w:eastAsia="fr-FR"/>
        </w:rPr>
        <w:t>"</w:t>
      </w:r>
      <w:r w:rsidRPr="00A86674">
        <w:rPr>
          <w:rFonts w:eastAsia="Times New Roman" w:cs="Times New Roman"/>
          <w:color w:val="auto"/>
          <w:sz w:val="24"/>
          <w:vertAlign w:val="baseline"/>
          <w:lang w:eastAsia="fr-FR"/>
        </w:rPr>
        <w:t>un état vrai accompagné de raison qui porte à l’action quand sont en jeu les choses bonnes ou mauvaises pour l’homme</w:t>
      </w:r>
      <w:r w:rsidR="00735698">
        <w:rPr>
          <w:rFonts w:eastAsia="Times New Roman" w:cs="Times New Roman"/>
          <w:color w:val="auto"/>
          <w:sz w:val="24"/>
          <w:vertAlign w:val="baseline"/>
          <w:lang w:eastAsia="fr-FR"/>
        </w:rPr>
        <w:t>"</w:t>
      </w:r>
      <w:r w:rsidRPr="00A86674">
        <w:rPr>
          <w:rFonts w:eastAsia="Times New Roman" w:cs="Times New Roman"/>
          <w:color w:val="auto"/>
          <w:sz w:val="24"/>
          <w:vertAlign w:val="baseline"/>
          <w:lang w:eastAsia="fr-FR"/>
        </w:rPr>
        <w:t xml:space="preserve"> (VI 5, 1140b4-6). </w:t>
      </w:r>
      <w:r w:rsidRPr="0055548B">
        <w:rPr>
          <w:rFonts w:eastAsia="Times New Roman" w:cs="Times New Roman"/>
          <w:color w:val="auto"/>
          <w:sz w:val="24"/>
          <w:vertAlign w:val="baseline"/>
          <w:lang w:eastAsia="fr-FR"/>
        </w:rPr>
        <w:t xml:space="preserve">Le </w:t>
      </w:r>
      <w:r w:rsidRPr="00A86674">
        <w:rPr>
          <w:rFonts w:eastAsia="Times New Roman" w:cs="Times New Roman"/>
          <w:color w:val="auto"/>
          <w:sz w:val="24"/>
          <w:vertAlign w:val="baseline"/>
          <w:lang w:eastAsia="fr-FR"/>
        </w:rPr>
        <w:t xml:space="preserve">principal bénéfice de la tempérance : </w:t>
      </w:r>
      <w:r w:rsidRPr="0055548B">
        <w:rPr>
          <w:rFonts w:eastAsia="Times New Roman" w:cs="Times New Roman"/>
          <w:color w:val="auto"/>
          <w:sz w:val="24"/>
          <w:vertAlign w:val="baseline"/>
          <w:lang w:eastAsia="fr-FR"/>
        </w:rPr>
        <w:t>"</w:t>
      </w:r>
      <w:r w:rsidRPr="00A86674">
        <w:rPr>
          <w:rFonts w:eastAsia="Times New Roman" w:cs="Times New Roman"/>
          <w:color w:val="auto"/>
          <w:sz w:val="24"/>
          <w:vertAlign w:val="baseline"/>
          <w:lang w:eastAsia="fr-FR"/>
        </w:rPr>
        <w:t>supprime</w:t>
      </w:r>
      <w:r w:rsidRPr="0055548B">
        <w:rPr>
          <w:rFonts w:eastAsia="Times New Roman" w:cs="Times New Roman"/>
          <w:color w:val="auto"/>
          <w:sz w:val="24"/>
          <w:vertAlign w:val="baseline"/>
          <w:lang w:eastAsia="fr-FR"/>
        </w:rPr>
        <w:t>r</w:t>
      </w:r>
      <w:r w:rsidRPr="00A86674">
        <w:rPr>
          <w:rFonts w:eastAsia="Times New Roman" w:cs="Times New Roman"/>
          <w:color w:val="auto"/>
          <w:sz w:val="24"/>
          <w:vertAlign w:val="baseline"/>
          <w:lang w:eastAsia="fr-FR"/>
        </w:rPr>
        <w:t xml:space="preserve"> précisément les obstacles qui peuvent être particulièrement dommageables pour la délibération et la prise de décision, à savoir certains plaisirs et certaines douleurs liés à notre nature animale, qui ont donc, de ce fait, une puissance contraignante forte</w:t>
      </w:r>
      <w:r w:rsidRPr="0055548B">
        <w:rPr>
          <w:rFonts w:eastAsia="Times New Roman" w:cs="Times New Roman"/>
          <w:color w:val="auto"/>
          <w:sz w:val="24"/>
          <w:vertAlign w:val="baseline"/>
          <w:lang w:eastAsia="fr-FR"/>
        </w:rPr>
        <w:t>"</w:t>
      </w:r>
      <w:r w:rsidR="006D4A8D">
        <w:rPr>
          <w:rFonts w:eastAsia="Times New Roman" w:cs="Times New Roman"/>
          <w:color w:val="auto"/>
          <w:sz w:val="24"/>
          <w:vertAlign w:val="baseline"/>
          <w:lang w:eastAsia="fr-FR"/>
        </w:rPr>
        <w:t xml:space="preserve"> </w:t>
      </w:r>
      <w:r w:rsidR="006D4A8D">
        <w:rPr>
          <w:rStyle w:val="Appelnotedebasdep"/>
          <w:rFonts w:eastAsia="Times New Roman"/>
          <w:lang w:eastAsia="fr-FR"/>
        </w:rPr>
        <w:footnoteReference w:id="5"/>
      </w:r>
      <w:r w:rsidRPr="00A86674">
        <w:rPr>
          <w:rFonts w:eastAsia="Times New Roman" w:cs="Times New Roman"/>
          <w:color w:val="auto"/>
          <w:sz w:val="24"/>
          <w:vertAlign w:val="baseline"/>
          <w:lang w:eastAsia="fr-FR"/>
        </w:rPr>
        <w:t>.</w:t>
      </w:r>
      <w:r w:rsidR="006D4A8D">
        <w:rPr>
          <w:rFonts w:eastAsia="Times New Roman" w:cs="Times New Roman"/>
          <w:color w:val="auto"/>
          <w:sz w:val="24"/>
          <w:vertAlign w:val="baseline"/>
          <w:lang w:eastAsia="fr-FR"/>
        </w:rPr>
        <w:t xml:space="preserve"> </w:t>
      </w:r>
      <w:r w:rsidR="00E962F1">
        <w:rPr>
          <w:rFonts w:eastAsia="Times New Roman" w:cs="Times New Roman"/>
          <w:color w:val="auto"/>
          <w:sz w:val="24"/>
          <w:vertAlign w:val="baseline"/>
          <w:lang w:eastAsia="fr-FR"/>
        </w:rPr>
        <w:t>Que le cortège dionysiaque fasse preuve de tempérance, de maîtrise de soi est inattendu</w:t>
      </w:r>
      <w:r w:rsidR="002035F9">
        <w:rPr>
          <w:rFonts w:eastAsia="Times New Roman" w:cs="Times New Roman"/>
          <w:color w:val="auto"/>
          <w:sz w:val="24"/>
          <w:vertAlign w:val="baseline"/>
          <w:lang w:eastAsia="fr-FR"/>
        </w:rPr>
        <w:t>. La portée politique de cette vertu cardinale de l'éthique grecque est évidente. La métamorphose n'a pas ôté au cortège dionysiaque le contrôle de soi-même</w:t>
      </w:r>
      <w:r w:rsidR="00DA3CB3">
        <w:rPr>
          <w:rFonts w:eastAsia="Times New Roman" w:cs="Times New Roman"/>
          <w:color w:val="auto"/>
          <w:sz w:val="24"/>
          <w:vertAlign w:val="baseline"/>
          <w:lang w:eastAsia="fr-FR"/>
        </w:rPr>
        <w:t xml:space="preserve">, mais l'a installé dans une position qui lui assure de participer à une situation qui embrouille les limites entre le monde des mortels et le monde la divinité, comme si Ménades et Satyres accédaient à une connaissance davantage rationnelle, plus profonde des relations entre les hommes </w:t>
      </w:r>
      <w:r w:rsidR="00235A43">
        <w:rPr>
          <w:rFonts w:eastAsia="Times New Roman" w:cs="Times New Roman"/>
          <w:color w:val="auto"/>
          <w:sz w:val="24"/>
          <w:vertAlign w:val="baseline"/>
          <w:lang w:eastAsia="fr-FR"/>
        </w:rPr>
        <w:t xml:space="preserve">eux-mêmes </w:t>
      </w:r>
      <w:r w:rsidR="00DA3CB3">
        <w:rPr>
          <w:rFonts w:eastAsia="Times New Roman" w:cs="Times New Roman"/>
          <w:color w:val="auto"/>
          <w:sz w:val="24"/>
          <w:vertAlign w:val="baseline"/>
          <w:lang w:eastAsia="fr-FR"/>
        </w:rPr>
        <w:t>et les dieux</w:t>
      </w:r>
      <w:r w:rsidR="002035F9">
        <w:rPr>
          <w:rFonts w:eastAsia="Times New Roman" w:cs="Times New Roman"/>
          <w:color w:val="auto"/>
          <w:sz w:val="24"/>
          <w:vertAlign w:val="baseline"/>
          <w:lang w:eastAsia="fr-FR"/>
        </w:rPr>
        <w:t>.</w:t>
      </w:r>
      <w:r w:rsidR="00DA3CB3">
        <w:rPr>
          <w:rFonts w:eastAsia="Times New Roman" w:cs="Times New Roman"/>
          <w:color w:val="auto"/>
          <w:sz w:val="24"/>
          <w:vertAlign w:val="baseline"/>
          <w:lang w:eastAsia="fr-FR"/>
        </w:rPr>
        <w:t xml:space="preserve"> </w:t>
      </w:r>
      <w:r w:rsidR="00235A43">
        <w:rPr>
          <w:rFonts w:eastAsia="Times New Roman" w:cs="Times New Roman"/>
          <w:color w:val="auto"/>
          <w:sz w:val="24"/>
          <w:vertAlign w:val="baseline"/>
          <w:lang w:eastAsia="fr-FR"/>
        </w:rPr>
        <w:t>C'est comme une exploration du politique qui reconsidère les piliers de la cité, justement en esquivant le piège de l'ivresse opposée à l'abstinence</w:t>
      </w:r>
      <w:r w:rsidR="00C237D7">
        <w:rPr>
          <w:rFonts w:eastAsia="Times New Roman" w:cs="Times New Roman"/>
          <w:color w:val="auto"/>
          <w:sz w:val="24"/>
          <w:vertAlign w:val="baseline"/>
          <w:lang w:eastAsia="fr-FR"/>
        </w:rPr>
        <w:t xml:space="preserve"> et</w:t>
      </w:r>
      <w:r w:rsidR="00235A43">
        <w:rPr>
          <w:rFonts w:eastAsia="Times New Roman" w:cs="Times New Roman"/>
          <w:color w:val="auto"/>
          <w:sz w:val="24"/>
          <w:vertAlign w:val="baseline"/>
          <w:lang w:eastAsia="fr-FR"/>
        </w:rPr>
        <w:t xml:space="preserve"> </w:t>
      </w:r>
      <w:r w:rsidR="00C237D7">
        <w:rPr>
          <w:rFonts w:eastAsia="Times New Roman" w:cs="Times New Roman"/>
          <w:color w:val="auto"/>
          <w:sz w:val="24"/>
          <w:vertAlign w:val="baseline"/>
          <w:lang w:eastAsia="fr-FR"/>
        </w:rPr>
        <w:t xml:space="preserve">du sauvage au civilisé, </w:t>
      </w:r>
      <w:r w:rsidR="00235A43">
        <w:rPr>
          <w:rFonts w:eastAsia="Times New Roman" w:cs="Times New Roman"/>
          <w:color w:val="auto"/>
          <w:sz w:val="24"/>
          <w:vertAlign w:val="baseline"/>
          <w:lang w:eastAsia="fr-FR"/>
        </w:rPr>
        <w:t xml:space="preserve">en opérant un décentrement par rapport aux attitudes conservatrices de la cité qui n'échappe pas à ce dilemme. </w:t>
      </w:r>
    </w:p>
    <w:p w:rsidR="00225FA3" w:rsidRDefault="00225FA3" w:rsidP="00E962F1">
      <w:pPr>
        <w:tabs>
          <w:tab w:val="left" w:pos="10773"/>
          <w:tab w:val="left" w:pos="10915"/>
          <w:tab w:val="left" w:pos="11340"/>
          <w:tab w:val="left" w:pos="11624"/>
        </w:tabs>
        <w:ind w:left="1134" w:right="701" w:firstLine="567"/>
        <w:jc w:val="both"/>
        <w:rPr>
          <w:rFonts w:eastAsia="Times New Roman" w:cs="Times New Roman"/>
          <w:color w:val="auto"/>
          <w:sz w:val="24"/>
          <w:vertAlign w:val="baseline"/>
          <w:lang w:eastAsia="fr-FR"/>
        </w:rPr>
      </w:pPr>
    </w:p>
    <w:p w:rsidR="00235A43" w:rsidRDefault="00235A43" w:rsidP="00946C06">
      <w:pPr>
        <w:tabs>
          <w:tab w:val="left" w:pos="10773"/>
          <w:tab w:val="left" w:pos="10915"/>
          <w:tab w:val="left" w:pos="11340"/>
          <w:tab w:val="left" w:pos="11624"/>
        </w:tabs>
        <w:ind w:left="1134" w:right="701" w:firstLine="567"/>
        <w:jc w:val="both"/>
        <w:rPr>
          <w:rFonts w:eastAsia="Times New Roman" w:cs="Times New Roman"/>
          <w:iCs/>
          <w:color w:val="auto"/>
          <w:sz w:val="24"/>
          <w:vertAlign w:val="baseline"/>
          <w:lang w:eastAsia="fr-FR"/>
        </w:rPr>
      </w:pPr>
      <w:r>
        <w:rPr>
          <w:rFonts w:eastAsia="Times New Roman" w:cs="Times New Roman"/>
          <w:iCs/>
          <w:color w:val="auto"/>
          <w:sz w:val="24"/>
          <w:vertAlign w:val="baseline"/>
          <w:lang w:eastAsia="fr-FR"/>
        </w:rPr>
        <w:t xml:space="preserve">Sous la conduite de Dionysos, Satyres et Ménades réussissent la gageure de promouvoir avec modération un type de relation avec la divinité et entre eux qui ne sombre ni dans l'orgie ni ne s'enferme dans un club d'hommes qui ne sait jamais de quel côté le symposion va basculer à la fin de la soirée. </w:t>
      </w:r>
      <w:r w:rsidR="001E2A55">
        <w:rPr>
          <w:rFonts w:eastAsia="Times New Roman" w:cs="Times New Roman"/>
          <w:iCs/>
          <w:color w:val="auto"/>
          <w:sz w:val="24"/>
          <w:vertAlign w:val="baseline"/>
          <w:lang w:eastAsia="fr-FR"/>
        </w:rPr>
        <w:t>Ménades et Satyre danse autant pour eux que pour Dionysos, mais sans confusion. Ou du moins, la distance les séparant demeure, réduite puisqu'il participent au même événement, mais maintenue quand les uns sont debout et l'autre couché.</w:t>
      </w:r>
      <w:r w:rsidR="00953E05">
        <w:rPr>
          <w:rFonts w:eastAsia="Times New Roman" w:cs="Times New Roman"/>
          <w:iCs/>
          <w:color w:val="auto"/>
          <w:sz w:val="24"/>
          <w:vertAlign w:val="baseline"/>
          <w:lang w:eastAsia="fr-FR"/>
        </w:rPr>
        <w:t xml:space="preserve"> La fête se déroule sans musique, il ne demeure que la danse </w:t>
      </w:r>
      <w:r w:rsidR="00C237D7">
        <w:rPr>
          <w:rFonts w:eastAsia="Times New Roman" w:cs="Times New Roman"/>
          <w:iCs/>
          <w:color w:val="auto"/>
          <w:sz w:val="24"/>
          <w:vertAlign w:val="baseline"/>
          <w:lang w:eastAsia="fr-FR"/>
        </w:rPr>
        <w:t xml:space="preserve">observée par </w:t>
      </w:r>
      <w:r w:rsidR="00953E05">
        <w:rPr>
          <w:rFonts w:eastAsia="Times New Roman" w:cs="Times New Roman"/>
          <w:iCs/>
          <w:color w:val="auto"/>
          <w:sz w:val="24"/>
          <w:vertAlign w:val="baseline"/>
          <w:lang w:eastAsia="fr-FR"/>
        </w:rPr>
        <w:t>Dionysos</w:t>
      </w:r>
      <w:r w:rsidR="00225FA3">
        <w:rPr>
          <w:rFonts w:eastAsia="Times New Roman" w:cs="Times New Roman"/>
          <w:iCs/>
          <w:color w:val="auto"/>
          <w:sz w:val="24"/>
          <w:vertAlign w:val="baseline"/>
          <w:lang w:eastAsia="fr-FR"/>
        </w:rPr>
        <w:t>. I</w:t>
      </w:r>
      <w:r w:rsidR="00953E05">
        <w:rPr>
          <w:rFonts w:eastAsia="Times New Roman" w:cs="Times New Roman"/>
          <w:iCs/>
          <w:color w:val="auto"/>
          <w:sz w:val="24"/>
          <w:vertAlign w:val="baseline"/>
          <w:lang w:eastAsia="fr-FR"/>
        </w:rPr>
        <w:t>l faut interroger la fonction de la danse en image</w:t>
      </w:r>
      <w:r w:rsidR="00225FA3">
        <w:rPr>
          <w:rFonts w:eastAsia="Times New Roman" w:cs="Times New Roman"/>
          <w:iCs/>
          <w:color w:val="auto"/>
          <w:sz w:val="24"/>
          <w:vertAlign w:val="baseline"/>
          <w:lang w:eastAsia="fr-FR"/>
        </w:rPr>
        <w:t>, particulièrement ici</w:t>
      </w:r>
      <w:r w:rsidR="00953E05">
        <w:rPr>
          <w:rFonts w:eastAsia="Times New Roman" w:cs="Times New Roman"/>
          <w:iCs/>
          <w:color w:val="auto"/>
          <w:sz w:val="24"/>
          <w:vertAlign w:val="baseline"/>
          <w:lang w:eastAsia="fr-FR"/>
        </w:rPr>
        <w:t>. Elle est à interpréter comme une pensée en acte, c'est aussi regarder autrement le monde</w:t>
      </w:r>
      <w:r w:rsidR="00C237D7">
        <w:rPr>
          <w:rFonts w:eastAsia="Times New Roman" w:cs="Times New Roman"/>
          <w:iCs/>
          <w:color w:val="auto"/>
          <w:sz w:val="24"/>
          <w:vertAlign w:val="baseline"/>
          <w:lang w:eastAsia="fr-FR"/>
        </w:rPr>
        <w:t xml:space="preserve"> et </w:t>
      </w:r>
      <w:r w:rsidR="00953E05">
        <w:rPr>
          <w:rFonts w:eastAsia="Times New Roman" w:cs="Times New Roman"/>
          <w:iCs/>
          <w:color w:val="auto"/>
          <w:sz w:val="24"/>
          <w:vertAlign w:val="baseline"/>
          <w:lang w:eastAsia="fr-FR"/>
        </w:rPr>
        <w:t>la cité</w:t>
      </w:r>
      <w:r w:rsidR="00625BDE">
        <w:rPr>
          <w:rFonts w:eastAsia="Times New Roman" w:cs="Times New Roman"/>
          <w:iCs/>
          <w:color w:val="auto"/>
          <w:sz w:val="24"/>
          <w:vertAlign w:val="baseline"/>
          <w:lang w:eastAsia="fr-FR"/>
        </w:rPr>
        <w:t>.</w:t>
      </w:r>
      <w:r w:rsidR="00C237D7">
        <w:rPr>
          <w:rFonts w:eastAsia="Times New Roman" w:cs="Times New Roman"/>
          <w:iCs/>
          <w:color w:val="auto"/>
          <w:sz w:val="24"/>
          <w:vertAlign w:val="baseline"/>
          <w:lang w:eastAsia="fr-FR"/>
        </w:rPr>
        <w:t xml:space="preserve"> C</w:t>
      </w:r>
      <w:r w:rsidR="00625BDE">
        <w:rPr>
          <w:rFonts w:eastAsia="Times New Roman" w:cs="Times New Roman"/>
          <w:iCs/>
          <w:color w:val="auto"/>
          <w:sz w:val="24"/>
          <w:vertAlign w:val="baseline"/>
          <w:lang w:eastAsia="fr-FR"/>
        </w:rPr>
        <w:t>'est également un autre monde que Dionysos façonne, mais pas sans ancrage, la trapéza est là pour veiller à la présence poliade et à ses valeurs fondatrices, mais des valeurs susceptibles de bouger grâce à Dionysos</w:t>
      </w:r>
      <w:r w:rsidR="00953E05">
        <w:rPr>
          <w:rFonts w:eastAsia="Times New Roman" w:cs="Times New Roman"/>
          <w:iCs/>
          <w:color w:val="auto"/>
          <w:sz w:val="24"/>
          <w:vertAlign w:val="baseline"/>
          <w:lang w:eastAsia="fr-FR"/>
        </w:rPr>
        <w:t>.</w:t>
      </w:r>
    </w:p>
    <w:p w:rsidR="00272E70" w:rsidRDefault="00272E70" w:rsidP="00946C06">
      <w:pPr>
        <w:tabs>
          <w:tab w:val="left" w:pos="10773"/>
          <w:tab w:val="left" w:pos="10915"/>
          <w:tab w:val="left" w:pos="11340"/>
          <w:tab w:val="left" w:pos="11624"/>
        </w:tabs>
        <w:ind w:left="1134" w:right="701" w:firstLine="567"/>
        <w:jc w:val="both"/>
        <w:rPr>
          <w:rFonts w:eastAsia="Times New Roman" w:cs="Times New Roman"/>
          <w:iCs/>
          <w:color w:val="auto"/>
          <w:sz w:val="24"/>
          <w:vertAlign w:val="baseline"/>
          <w:lang w:eastAsia="fr-FR"/>
        </w:rPr>
      </w:pPr>
    </w:p>
    <w:p w:rsidR="00225FA3" w:rsidRDefault="00272E70" w:rsidP="00946C06">
      <w:pPr>
        <w:tabs>
          <w:tab w:val="left" w:pos="11340"/>
        </w:tabs>
        <w:ind w:left="1134" w:right="701" w:firstLine="567"/>
        <w:jc w:val="both"/>
        <w:rPr>
          <w:rFonts w:eastAsia="Times New Roman" w:cs="Times New Roman"/>
          <w:iCs/>
          <w:color w:val="auto"/>
          <w:sz w:val="24"/>
          <w:vertAlign w:val="baseline"/>
          <w:lang w:eastAsia="fr-FR"/>
        </w:rPr>
      </w:pPr>
      <w:r>
        <w:rPr>
          <w:rFonts w:eastAsia="Times New Roman" w:cs="Times New Roman"/>
          <w:iCs/>
          <w:color w:val="auto"/>
          <w:sz w:val="24"/>
          <w:vertAlign w:val="baseline"/>
          <w:lang w:eastAsia="fr-FR"/>
        </w:rPr>
        <w:t xml:space="preserve">"Qu'est-ce que la danse ? Du rythme incarné dans un corps. C'est un art de faire mouvoir son corps dans une gestuelle harmonieuse qui obéit à un ensemble de contraintes </w:t>
      </w:r>
      <w:r w:rsidR="00225FA3">
        <w:rPr>
          <w:rStyle w:val="Appelnotedebasdep"/>
          <w:rFonts w:eastAsia="Times New Roman"/>
          <w:iCs/>
          <w:lang w:eastAsia="fr-FR"/>
        </w:rPr>
        <w:footnoteReference w:id="6"/>
      </w:r>
      <w:r w:rsidR="00225FA3">
        <w:rPr>
          <w:rFonts w:eastAsia="Times New Roman" w:cs="Times New Roman"/>
          <w:iCs/>
          <w:color w:val="auto"/>
          <w:sz w:val="24"/>
          <w:vertAlign w:val="baseline"/>
          <w:lang w:eastAsia="fr-FR"/>
        </w:rPr>
        <w:t xml:space="preserve">. </w:t>
      </w:r>
      <w:r w:rsidR="00F90ED0">
        <w:rPr>
          <w:rFonts w:eastAsia="Times New Roman" w:cs="Times New Roman"/>
          <w:iCs/>
          <w:color w:val="auto"/>
          <w:sz w:val="24"/>
          <w:vertAlign w:val="baseline"/>
          <w:lang w:eastAsia="fr-FR"/>
        </w:rPr>
        <w:t xml:space="preserve">Il y aura dans la danse des mouvements du corps qui favorisent </w:t>
      </w:r>
      <w:r w:rsidR="0046791F">
        <w:rPr>
          <w:rFonts w:eastAsia="Times New Roman" w:cs="Times New Roman"/>
          <w:iCs/>
          <w:color w:val="auto"/>
          <w:sz w:val="24"/>
          <w:vertAlign w:val="baseline"/>
          <w:lang w:eastAsia="fr-FR"/>
        </w:rPr>
        <w:t>l'</w:t>
      </w:r>
      <w:proofErr w:type="spellStart"/>
      <w:r w:rsidR="0046791F">
        <w:rPr>
          <w:rFonts w:eastAsia="Times New Roman" w:cs="Times New Roman"/>
          <w:iCs/>
          <w:color w:val="auto"/>
          <w:sz w:val="24"/>
          <w:vertAlign w:val="baseline"/>
          <w:lang w:eastAsia="fr-FR"/>
        </w:rPr>
        <w:t>aidôs</w:t>
      </w:r>
      <w:proofErr w:type="spellEnd"/>
      <w:r w:rsidR="0046791F">
        <w:rPr>
          <w:rFonts w:eastAsia="Times New Roman" w:cs="Times New Roman"/>
          <w:iCs/>
          <w:color w:val="auto"/>
          <w:sz w:val="24"/>
          <w:vertAlign w:val="baseline"/>
          <w:lang w:eastAsia="fr-FR"/>
        </w:rPr>
        <w:t xml:space="preserve">, la pudeur, tout comme Socrate, dans la République distingue au plan du </w:t>
      </w:r>
      <w:proofErr w:type="spellStart"/>
      <w:r w:rsidR="0046791F" w:rsidRPr="0046791F">
        <w:rPr>
          <w:rFonts w:eastAsia="Times New Roman" w:cs="Times New Roman"/>
          <w:i/>
          <w:iCs/>
          <w:color w:val="auto"/>
          <w:sz w:val="24"/>
          <w:vertAlign w:val="baseline"/>
          <w:lang w:eastAsia="fr-FR"/>
        </w:rPr>
        <w:t>melos</w:t>
      </w:r>
      <w:proofErr w:type="spellEnd"/>
      <w:r w:rsidR="0046791F">
        <w:rPr>
          <w:rFonts w:eastAsia="Times New Roman" w:cs="Times New Roman"/>
          <w:iCs/>
          <w:color w:val="auto"/>
          <w:sz w:val="24"/>
          <w:vertAlign w:val="baseline"/>
          <w:lang w:eastAsia="fr-FR"/>
        </w:rPr>
        <w:t xml:space="preserve">, du chant, une harmonia guerrière et une </w:t>
      </w:r>
      <w:r w:rsidR="0046791F" w:rsidRPr="0046791F">
        <w:rPr>
          <w:rFonts w:eastAsia="Times New Roman" w:cs="Times New Roman"/>
          <w:i/>
          <w:iCs/>
          <w:color w:val="auto"/>
          <w:sz w:val="24"/>
          <w:vertAlign w:val="baseline"/>
          <w:lang w:eastAsia="fr-FR"/>
        </w:rPr>
        <w:t>harmonia</w:t>
      </w:r>
      <w:r w:rsidR="0046791F">
        <w:rPr>
          <w:rFonts w:eastAsia="Times New Roman" w:cs="Times New Roman"/>
          <w:iCs/>
          <w:color w:val="auto"/>
          <w:sz w:val="24"/>
          <w:vertAlign w:val="baseline"/>
          <w:lang w:eastAsia="fr-FR"/>
        </w:rPr>
        <w:t xml:space="preserve"> de paix qu'il rapporte à la </w:t>
      </w:r>
      <w:proofErr w:type="spellStart"/>
      <w:r w:rsidR="0046791F" w:rsidRPr="0046791F">
        <w:rPr>
          <w:rFonts w:eastAsia="Times New Roman" w:cs="Times New Roman"/>
          <w:i/>
          <w:iCs/>
          <w:color w:val="auto"/>
          <w:sz w:val="24"/>
          <w:vertAlign w:val="baseline"/>
          <w:lang w:eastAsia="fr-FR"/>
        </w:rPr>
        <w:t>sôphrosunè</w:t>
      </w:r>
      <w:proofErr w:type="spellEnd"/>
      <w:r w:rsidR="0046791F" w:rsidRPr="0046791F">
        <w:rPr>
          <w:rFonts w:eastAsia="Times New Roman" w:cs="Times New Roman"/>
          <w:i/>
          <w:iCs/>
          <w:color w:val="auto"/>
          <w:sz w:val="24"/>
          <w:vertAlign w:val="baseline"/>
          <w:lang w:eastAsia="fr-FR"/>
        </w:rPr>
        <w:t xml:space="preserve"> </w:t>
      </w:r>
      <w:r w:rsidR="0046791F">
        <w:rPr>
          <w:rFonts w:eastAsia="Times New Roman" w:cs="Times New Roman"/>
          <w:iCs/>
          <w:color w:val="auto"/>
          <w:sz w:val="24"/>
          <w:vertAlign w:val="baseline"/>
          <w:lang w:eastAsia="fr-FR"/>
        </w:rPr>
        <w:t>(814</w:t>
      </w:r>
      <w:r w:rsidR="0046791F" w:rsidRPr="0046791F">
        <w:rPr>
          <w:rFonts w:eastAsia="Times New Roman" w:cs="Times New Roman"/>
          <w:iCs/>
          <w:color w:val="auto"/>
          <w:sz w:val="24"/>
          <w:lang w:eastAsia="fr-FR"/>
        </w:rPr>
        <w:t>e</w:t>
      </w:r>
      <w:r w:rsidR="0046791F">
        <w:rPr>
          <w:rFonts w:eastAsia="Times New Roman" w:cs="Times New Roman"/>
          <w:iCs/>
          <w:color w:val="auto"/>
          <w:sz w:val="24"/>
          <w:vertAlign w:val="baseline"/>
          <w:lang w:eastAsia="fr-FR"/>
        </w:rPr>
        <w:t xml:space="preserve"> 7-8). Les mouvements  de la danse irénique, pacifique , sont ceux qui miment la félicité, qu'elle résulte </w:t>
      </w:r>
      <w:r w:rsidR="00EC78FE">
        <w:rPr>
          <w:rFonts w:eastAsia="Times New Roman" w:cs="Times New Roman"/>
          <w:iCs/>
          <w:color w:val="auto"/>
          <w:sz w:val="24"/>
          <w:vertAlign w:val="baseline"/>
          <w:lang w:eastAsia="fr-FR"/>
        </w:rPr>
        <w:t>du soulagement lors du passage du malheur au bonheur ou qu'elle provienne d'un bonheur toujours croissant (815</w:t>
      </w:r>
      <w:r w:rsidR="00EC78FE" w:rsidRPr="00EC78FE">
        <w:rPr>
          <w:rFonts w:eastAsia="Times New Roman" w:cs="Times New Roman"/>
          <w:iCs/>
          <w:color w:val="auto"/>
          <w:sz w:val="24"/>
          <w:lang w:eastAsia="fr-FR"/>
        </w:rPr>
        <w:t>e</w:t>
      </w:r>
      <w:r w:rsidR="00EC78FE">
        <w:rPr>
          <w:rFonts w:eastAsia="Times New Roman" w:cs="Times New Roman"/>
          <w:iCs/>
          <w:color w:val="auto"/>
          <w:sz w:val="24"/>
          <w:vertAlign w:val="baseline"/>
          <w:lang w:eastAsia="fr-FR"/>
        </w:rPr>
        <w:t xml:space="preserve"> 1-4). Les mouvements sont tempérés et les plaisirs mesurés </w:t>
      </w:r>
      <w:r w:rsidR="00225FA3">
        <w:rPr>
          <w:rStyle w:val="Appelnotedebasdep"/>
          <w:rFonts w:eastAsia="Times New Roman"/>
          <w:iCs/>
          <w:lang w:eastAsia="fr-FR"/>
        </w:rPr>
        <w:footnoteReference w:id="7"/>
      </w:r>
      <w:r w:rsidR="00E32326">
        <w:rPr>
          <w:rFonts w:eastAsia="Times New Roman" w:cs="Times New Roman"/>
          <w:iCs/>
          <w:color w:val="auto"/>
          <w:sz w:val="24"/>
          <w:vertAlign w:val="baseline"/>
          <w:lang w:eastAsia="fr-FR"/>
        </w:rPr>
        <w:t xml:space="preserve">. </w:t>
      </w:r>
    </w:p>
    <w:p w:rsidR="00225FA3" w:rsidRDefault="00225FA3" w:rsidP="00946C06">
      <w:pPr>
        <w:tabs>
          <w:tab w:val="left" w:pos="11340"/>
        </w:tabs>
        <w:ind w:left="1134" w:right="701" w:firstLine="567"/>
        <w:jc w:val="both"/>
        <w:rPr>
          <w:rFonts w:eastAsia="Times New Roman" w:cs="Times New Roman"/>
          <w:iCs/>
          <w:color w:val="auto"/>
          <w:sz w:val="24"/>
          <w:vertAlign w:val="baseline"/>
          <w:lang w:eastAsia="fr-FR"/>
        </w:rPr>
      </w:pPr>
    </w:p>
    <w:p w:rsidR="00946C06" w:rsidRPr="00225FA3" w:rsidRDefault="00E32326" w:rsidP="00225FA3">
      <w:pPr>
        <w:tabs>
          <w:tab w:val="left" w:pos="11340"/>
        </w:tabs>
        <w:ind w:left="1134" w:right="701" w:firstLine="567"/>
        <w:jc w:val="both"/>
        <w:rPr>
          <w:rFonts w:eastAsia="Times New Roman" w:cs="Times New Roman"/>
          <w:iCs/>
          <w:color w:val="auto"/>
          <w:sz w:val="24"/>
          <w:vertAlign w:val="baseline"/>
          <w:lang w:eastAsia="fr-FR"/>
        </w:rPr>
      </w:pPr>
      <w:r>
        <w:rPr>
          <w:rFonts w:eastAsia="Times New Roman" w:cs="Times New Roman"/>
          <w:iCs/>
          <w:color w:val="auto"/>
          <w:sz w:val="24"/>
          <w:vertAlign w:val="baseline"/>
          <w:lang w:eastAsia="fr-FR"/>
        </w:rPr>
        <w:t xml:space="preserve">Aussi la danse des Ménades et du Satyre </w:t>
      </w:r>
      <w:r w:rsidR="00C237D7">
        <w:rPr>
          <w:rFonts w:eastAsia="Times New Roman" w:cs="Times New Roman"/>
          <w:iCs/>
          <w:color w:val="auto"/>
          <w:sz w:val="24"/>
          <w:vertAlign w:val="baseline"/>
          <w:lang w:eastAsia="fr-FR"/>
        </w:rPr>
        <w:t>s'affirme</w:t>
      </w:r>
      <w:r>
        <w:rPr>
          <w:rFonts w:eastAsia="Times New Roman" w:cs="Times New Roman"/>
          <w:iCs/>
          <w:color w:val="auto"/>
          <w:sz w:val="24"/>
          <w:vertAlign w:val="baseline"/>
          <w:lang w:eastAsia="fr-FR"/>
        </w:rPr>
        <w:t xml:space="preserve"> pacifique et mesuré</w:t>
      </w:r>
      <w:r w:rsidR="00C237D7">
        <w:rPr>
          <w:rFonts w:eastAsia="Times New Roman" w:cs="Times New Roman"/>
          <w:iCs/>
          <w:color w:val="auto"/>
          <w:sz w:val="24"/>
          <w:vertAlign w:val="baseline"/>
          <w:lang w:eastAsia="fr-FR"/>
        </w:rPr>
        <w:t>e</w:t>
      </w:r>
      <w:r>
        <w:rPr>
          <w:rFonts w:eastAsia="Times New Roman" w:cs="Times New Roman"/>
          <w:iCs/>
          <w:color w:val="auto"/>
          <w:sz w:val="24"/>
          <w:vertAlign w:val="baseline"/>
          <w:lang w:eastAsia="fr-FR"/>
        </w:rPr>
        <w:t xml:space="preserve">. L'atmosphère tranquille </w:t>
      </w:r>
      <w:r w:rsidR="00847ECB">
        <w:rPr>
          <w:rFonts w:eastAsia="Times New Roman" w:cs="Times New Roman"/>
          <w:iCs/>
          <w:color w:val="auto"/>
          <w:sz w:val="24"/>
          <w:vertAlign w:val="baseline"/>
          <w:lang w:eastAsia="fr-FR"/>
        </w:rPr>
        <w:t xml:space="preserve">est bien provoquée par des gestes </w:t>
      </w:r>
      <w:r w:rsidR="00847ECB" w:rsidRPr="00C237D7">
        <w:rPr>
          <w:rFonts w:eastAsia="Times New Roman" w:cs="Times New Roman"/>
          <w:iCs/>
          <w:color w:val="auto"/>
          <w:sz w:val="24"/>
          <w:vertAlign w:val="baseline"/>
          <w:lang w:eastAsia="fr-FR"/>
        </w:rPr>
        <w:t>marqués par la pudeur et la bienséance. Uniquement des qualités qui ne correspondent pas au nom</w:t>
      </w:r>
      <w:r w:rsidR="00C237D7">
        <w:rPr>
          <w:rFonts w:eastAsia="Times New Roman" w:cs="Times New Roman"/>
          <w:iCs/>
          <w:color w:val="auto"/>
          <w:sz w:val="24"/>
          <w:vertAlign w:val="baseline"/>
          <w:lang w:eastAsia="fr-FR"/>
        </w:rPr>
        <w:t xml:space="preserve"> ni aux qualités</w:t>
      </w:r>
      <w:r w:rsidR="00847ECB" w:rsidRPr="00C237D7">
        <w:rPr>
          <w:rFonts w:eastAsia="Times New Roman" w:cs="Times New Roman"/>
          <w:iCs/>
          <w:color w:val="auto"/>
          <w:sz w:val="24"/>
          <w:vertAlign w:val="baseline"/>
          <w:lang w:eastAsia="fr-FR"/>
        </w:rPr>
        <w:t xml:space="preserve"> par le</w:t>
      </w:r>
      <w:r w:rsidR="00C237D7">
        <w:rPr>
          <w:rFonts w:eastAsia="Times New Roman" w:cs="Times New Roman"/>
          <w:iCs/>
          <w:color w:val="auto"/>
          <w:sz w:val="24"/>
          <w:vertAlign w:val="baseline"/>
          <w:lang w:eastAsia="fr-FR"/>
        </w:rPr>
        <w:t>s</w:t>
      </w:r>
      <w:r w:rsidR="00847ECB" w:rsidRPr="00C237D7">
        <w:rPr>
          <w:rFonts w:eastAsia="Times New Roman" w:cs="Times New Roman"/>
          <w:iCs/>
          <w:color w:val="auto"/>
          <w:sz w:val="24"/>
          <w:vertAlign w:val="baseline"/>
          <w:lang w:eastAsia="fr-FR"/>
        </w:rPr>
        <w:t>quel</w:t>
      </w:r>
      <w:r w:rsidR="00C237D7">
        <w:rPr>
          <w:rFonts w:eastAsia="Times New Roman" w:cs="Times New Roman"/>
          <w:iCs/>
          <w:color w:val="auto"/>
          <w:sz w:val="24"/>
          <w:vertAlign w:val="baseline"/>
          <w:lang w:eastAsia="fr-FR"/>
        </w:rPr>
        <w:t>s</w:t>
      </w:r>
      <w:r w:rsidR="00847ECB" w:rsidRPr="00C237D7">
        <w:rPr>
          <w:rFonts w:eastAsia="Times New Roman" w:cs="Times New Roman"/>
          <w:iCs/>
          <w:color w:val="auto"/>
          <w:sz w:val="24"/>
          <w:vertAlign w:val="baseline"/>
          <w:lang w:eastAsia="fr-FR"/>
        </w:rPr>
        <w:t xml:space="preserve"> ces femmes </w:t>
      </w:r>
      <w:r w:rsidR="00C237D7">
        <w:rPr>
          <w:rFonts w:eastAsia="Times New Roman" w:cs="Times New Roman"/>
          <w:iCs/>
          <w:color w:val="auto"/>
          <w:sz w:val="24"/>
          <w:vertAlign w:val="baseline"/>
          <w:lang w:eastAsia="fr-FR"/>
        </w:rPr>
        <w:t xml:space="preserve">et ces hommes </w:t>
      </w:r>
      <w:r w:rsidR="00847ECB" w:rsidRPr="00C237D7">
        <w:rPr>
          <w:rFonts w:eastAsia="Times New Roman" w:cs="Times New Roman"/>
          <w:iCs/>
          <w:color w:val="auto"/>
          <w:sz w:val="24"/>
          <w:vertAlign w:val="baseline"/>
          <w:lang w:eastAsia="fr-FR"/>
        </w:rPr>
        <w:t xml:space="preserve">sont communément </w:t>
      </w:r>
      <w:r w:rsidR="00C237D7">
        <w:rPr>
          <w:rFonts w:eastAsia="Times New Roman" w:cs="Times New Roman"/>
          <w:iCs/>
          <w:color w:val="auto"/>
          <w:sz w:val="24"/>
          <w:vertAlign w:val="baseline"/>
          <w:lang w:eastAsia="fr-FR"/>
        </w:rPr>
        <w:t>reconnus</w:t>
      </w:r>
      <w:r w:rsidR="00847ECB" w:rsidRPr="00C237D7">
        <w:rPr>
          <w:rFonts w:eastAsia="Times New Roman" w:cs="Times New Roman"/>
          <w:iCs/>
          <w:color w:val="auto"/>
          <w:sz w:val="24"/>
          <w:vertAlign w:val="baseline"/>
          <w:lang w:eastAsia="fr-FR"/>
        </w:rPr>
        <w:t xml:space="preserve">, </w:t>
      </w:r>
      <w:r w:rsidR="00C237D7">
        <w:rPr>
          <w:rFonts w:eastAsia="Times New Roman" w:cs="Times New Roman"/>
          <w:iCs/>
          <w:color w:val="auto"/>
          <w:sz w:val="24"/>
          <w:vertAlign w:val="baseline"/>
          <w:lang w:eastAsia="fr-FR"/>
        </w:rPr>
        <w:t>au thiase. L</w:t>
      </w:r>
      <w:r w:rsidR="00847ECB" w:rsidRPr="00C237D7">
        <w:rPr>
          <w:rFonts w:eastAsia="Times New Roman" w:cs="Times New Roman"/>
          <w:iCs/>
          <w:color w:val="auto"/>
          <w:sz w:val="24"/>
          <w:vertAlign w:val="baseline"/>
          <w:lang w:eastAsia="fr-FR"/>
        </w:rPr>
        <w:t>ittéralement</w:t>
      </w:r>
      <w:r w:rsidR="00C237D7">
        <w:rPr>
          <w:rFonts w:eastAsia="Times New Roman" w:cs="Times New Roman"/>
          <w:iCs/>
          <w:color w:val="auto"/>
          <w:sz w:val="24"/>
          <w:vertAlign w:val="baseline"/>
          <w:lang w:eastAsia="fr-FR"/>
        </w:rPr>
        <w:t>, ce sont</w:t>
      </w:r>
      <w:r w:rsidR="00847ECB" w:rsidRPr="00C237D7">
        <w:rPr>
          <w:rFonts w:eastAsia="Times New Roman" w:cs="Times New Roman"/>
          <w:iCs/>
          <w:color w:val="auto"/>
          <w:sz w:val="24"/>
          <w:vertAlign w:val="baseline"/>
          <w:lang w:eastAsia="fr-FR"/>
        </w:rPr>
        <w:t xml:space="preserve"> des personnes en </w:t>
      </w:r>
      <w:r w:rsidR="00951B39">
        <w:rPr>
          <w:rFonts w:eastAsia="Times New Roman" w:cs="Times New Roman"/>
          <w:iCs/>
          <w:color w:val="auto"/>
          <w:sz w:val="24"/>
          <w:vertAlign w:val="baseline"/>
          <w:lang w:eastAsia="fr-FR"/>
        </w:rPr>
        <w:t xml:space="preserve">proie au </w:t>
      </w:r>
      <w:r w:rsidR="00847ECB" w:rsidRPr="00C237D7">
        <w:rPr>
          <w:rFonts w:eastAsia="Times New Roman" w:cs="Times New Roman"/>
          <w:iCs/>
          <w:color w:val="auto"/>
          <w:sz w:val="24"/>
          <w:vertAlign w:val="baseline"/>
          <w:lang w:eastAsia="fr-FR"/>
        </w:rPr>
        <w:t>délire, bondissantes et sauvages</w:t>
      </w:r>
      <w:r w:rsidR="00951B39">
        <w:rPr>
          <w:rFonts w:eastAsia="Times New Roman" w:cs="Times New Roman"/>
          <w:iCs/>
          <w:color w:val="auto"/>
          <w:sz w:val="24"/>
          <w:vertAlign w:val="baseline"/>
          <w:lang w:eastAsia="fr-FR"/>
        </w:rPr>
        <w:t>, lubriques</w:t>
      </w:r>
      <w:r w:rsidR="00847ECB" w:rsidRPr="00C237D7">
        <w:rPr>
          <w:rFonts w:eastAsia="Times New Roman" w:cs="Times New Roman"/>
          <w:iCs/>
          <w:color w:val="auto"/>
          <w:sz w:val="24"/>
          <w:vertAlign w:val="baseline"/>
          <w:lang w:eastAsia="fr-FR"/>
        </w:rPr>
        <w:t xml:space="preserve">. </w:t>
      </w:r>
      <w:r w:rsidR="00951B39">
        <w:rPr>
          <w:rFonts w:eastAsia="Times New Roman" w:cs="Times New Roman"/>
          <w:iCs/>
          <w:color w:val="auto"/>
          <w:sz w:val="24"/>
          <w:vertAlign w:val="baseline"/>
          <w:lang w:eastAsia="fr-FR"/>
        </w:rPr>
        <w:t xml:space="preserve">Il existe une tendance dans l'épistémè classique à ne voir </w:t>
      </w:r>
      <w:r w:rsidR="00BC7A37">
        <w:rPr>
          <w:rFonts w:eastAsia="Times New Roman" w:cs="Times New Roman"/>
          <w:iCs/>
          <w:color w:val="auto"/>
          <w:sz w:val="24"/>
          <w:vertAlign w:val="baseline"/>
          <w:lang w:eastAsia="fr-FR"/>
        </w:rPr>
        <w:t xml:space="preserve">autour de Dionysos que des femmes, des Ménades, et là elles sont constamment entourées de Satyres. Cette mixité repose à nouveaux frais l'implication de Dionysos et de son cortège en cité. Il ne s'agit plus de ne voir qu'un rituel de femmes ou d'un culte des femmes reliées à des problématiques de la maternité ou des caractéristiques </w:t>
      </w:r>
      <w:r w:rsidR="00BC7A37">
        <w:rPr>
          <w:rFonts w:eastAsia="Times New Roman" w:cs="Times New Roman"/>
          <w:iCs/>
          <w:color w:val="auto"/>
          <w:sz w:val="24"/>
          <w:vertAlign w:val="baseline"/>
          <w:lang w:eastAsia="fr-FR"/>
        </w:rPr>
        <w:lastRenderedPageBreak/>
        <w:t xml:space="preserve">essentielles des femmes, leur émotivité, un manque de contrôle de soi et une sexualité déréglée. </w:t>
      </w:r>
    </w:p>
    <w:p w:rsidR="00946C06" w:rsidRDefault="00946C06" w:rsidP="00946C06">
      <w:pPr>
        <w:tabs>
          <w:tab w:val="left" w:pos="11340"/>
        </w:tabs>
        <w:ind w:left="1134" w:right="701" w:firstLine="567"/>
        <w:jc w:val="both"/>
        <w:rPr>
          <w:rFonts w:eastAsia="Times New Roman" w:cs="Times New Roman"/>
          <w:iCs/>
          <w:color w:val="auto"/>
          <w:sz w:val="24"/>
          <w:vertAlign w:val="baseline"/>
          <w:lang w:eastAsia="fr-FR"/>
        </w:rPr>
      </w:pPr>
    </w:p>
    <w:p w:rsidR="00983F71" w:rsidRDefault="00946C06" w:rsidP="00946C06">
      <w:pPr>
        <w:tabs>
          <w:tab w:val="left" w:pos="11340"/>
        </w:tabs>
        <w:ind w:left="1134" w:right="701" w:firstLine="567"/>
        <w:jc w:val="both"/>
        <w:rPr>
          <w:rFonts w:eastAsia="Times New Roman" w:cs="Times New Roman"/>
          <w:iCs/>
          <w:color w:val="auto"/>
          <w:sz w:val="24"/>
          <w:vertAlign w:val="baseline"/>
          <w:lang w:eastAsia="fr-FR"/>
        </w:rPr>
      </w:pPr>
      <w:r>
        <w:rPr>
          <w:rFonts w:eastAsia="Times New Roman" w:cs="Times New Roman"/>
          <w:iCs/>
          <w:color w:val="auto"/>
          <w:sz w:val="24"/>
          <w:vertAlign w:val="baseline"/>
          <w:lang w:eastAsia="fr-FR"/>
        </w:rPr>
        <w:t xml:space="preserve">Parler de l'extase des Ménades </w:t>
      </w:r>
      <w:r w:rsidR="00BC7A37">
        <w:rPr>
          <w:rFonts w:eastAsia="Times New Roman" w:cs="Times New Roman"/>
          <w:iCs/>
          <w:color w:val="auto"/>
          <w:sz w:val="24"/>
          <w:vertAlign w:val="baseline"/>
          <w:lang w:eastAsia="fr-FR"/>
        </w:rPr>
        <w:t>et de la libido des Satyres sont</w:t>
      </w:r>
      <w:r>
        <w:rPr>
          <w:rFonts w:eastAsia="Times New Roman" w:cs="Times New Roman"/>
          <w:iCs/>
          <w:color w:val="auto"/>
          <w:sz w:val="24"/>
          <w:vertAlign w:val="baseline"/>
          <w:lang w:eastAsia="fr-FR"/>
        </w:rPr>
        <w:t xml:space="preserve"> une chose, mais </w:t>
      </w:r>
      <w:r w:rsidR="00983F71">
        <w:rPr>
          <w:rFonts w:eastAsia="Times New Roman" w:cs="Times New Roman"/>
          <w:iCs/>
          <w:color w:val="auto"/>
          <w:sz w:val="24"/>
          <w:vertAlign w:val="baseline"/>
          <w:lang w:eastAsia="fr-FR"/>
        </w:rPr>
        <w:t xml:space="preserve">qu'en </w:t>
      </w:r>
      <w:proofErr w:type="spellStart"/>
      <w:r w:rsidR="00983F71">
        <w:rPr>
          <w:rFonts w:eastAsia="Times New Roman" w:cs="Times New Roman"/>
          <w:iCs/>
          <w:color w:val="auto"/>
          <w:sz w:val="24"/>
          <w:vertAlign w:val="baseline"/>
          <w:lang w:eastAsia="fr-FR"/>
        </w:rPr>
        <w:t>est il</w:t>
      </w:r>
      <w:proofErr w:type="spellEnd"/>
      <w:r w:rsidR="00983F71">
        <w:rPr>
          <w:rFonts w:eastAsia="Times New Roman" w:cs="Times New Roman"/>
          <w:iCs/>
          <w:color w:val="auto"/>
          <w:sz w:val="24"/>
          <w:vertAlign w:val="baseline"/>
          <w:lang w:eastAsia="fr-FR"/>
        </w:rPr>
        <w:t xml:space="preserve"> de Dionysos eu égard à ces dimensions qui passeraient facilement dans un oubli rassurant. </w:t>
      </w:r>
      <w:r w:rsidR="005A0134">
        <w:rPr>
          <w:rFonts w:eastAsia="Times New Roman" w:cs="Times New Roman"/>
          <w:iCs/>
          <w:color w:val="auto"/>
          <w:sz w:val="24"/>
          <w:vertAlign w:val="baseline"/>
          <w:lang w:eastAsia="fr-FR"/>
        </w:rPr>
        <w:t>En eff</w:t>
      </w:r>
      <w:r w:rsidR="00225FA3">
        <w:rPr>
          <w:rFonts w:eastAsia="Times New Roman" w:cs="Times New Roman"/>
          <w:iCs/>
          <w:color w:val="auto"/>
          <w:sz w:val="24"/>
          <w:vertAlign w:val="baseline"/>
          <w:lang w:eastAsia="fr-FR"/>
        </w:rPr>
        <w:t>e</w:t>
      </w:r>
      <w:r w:rsidR="005A0134">
        <w:rPr>
          <w:rFonts w:eastAsia="Times New Roman" w:cs="Times New Roman"/>
          <w:iCs/>
          <w:color w:val="auto"/>
          <w:sz w:val="24"/>
          <w:vertAlign w:val="baseline"/>
          <w:lang w:eastAsia="fr-FR"/>
        </w:rPr>
        <w:t xml:space="preserve">t, à l'époque archaïque, elles </w:t>
      </w:r>
      <w:r w:rsidR="00951B39">
        <w:rPr>
          <w:rFonts w:eastAsia="Times New Roman" w:cs="Times New Roman"/>
          <w:iCs/>
          <w:color w:val="auto"/>
          <w:sz w:val="24"/>
          <w:vertAlign w:val="baseline"/>
          <w:lang w:eastAsia="fr-FR"/>
        </w:rPr>
        <w:t>s</w:t>
      </w:r>
      <w:r w:rsidR="005A0134">
        <w:rPr>
          <w:rFonts w:eastAsia="Times New Roman" w:cs="Times New Roman"/>
          <w:iCs/>
          <w:color w:val="auto"/>
          <w:sz w:val="24"/>
          <w:vertAlign w:val="baseline"/>
          <w:lang w:eastAsia="fr-FR"/>
        </w:rPr>
        <w:t xml:space="preserve">emble plus prégnante dans la littérature que celle des Ménades. </w:t>
      </w:r>
      <w:r w:rsidR="00983F71">
        <w:rPr>
          <w:rFonts w:eastAsia="Times New Roman" w:cs="Times New Roman"/>
          <w:iCs/>
          <w:color w:val="auto"/>
          <w:sz w:val="24"/>
          <w:vertAlign w:val="baseline"/>
          <w:lang w:eastAsia="fr-FR"/>
        </w:rPr>
        <w:t>Mais ici, rien de pareil, seulement une maîtrise de soi et une absence totale du vin. Dionysos partage avec son cortège, les mêmes traits.</w:t>
      </w:r>
    </w:p>
    <w:p w:rsidR="00946C06" w:rsidRDefault="005A0134" w:rsidP="00946C06">
      <w:pPr>
        <w:tabs>
          <w:tab w:val="left" w:pos="11340"/>
        </w:tabs>
        <w:ind w:left="1134" w:right="701" w:firstLine="567"/>
        <w:jc w:val="both"/>
        <w:rPr>
          <w:rFonts w:eastAsia="Times New Roman" w:cs="Times New Roman"/>
          <w:iCs/>
          <w:color w:val="auto"/>
          <w:sz w:val="24"/>
          <w:vertAlign w:val="baseline"/>
          <w:lang w:eastAsia="fr-FR"/>
        </w:rPr>
      </w:pPr>
      <w:r>
        <w:rPr>
          <w:rFonts w:eastAsia="Times New Roman" w:cs="Times New Roman"/>
          <w:iCs/>
          <w:color w:val="auto"/>
          <w:sz w:val="24"/>
          <w:vertAlign w:val="baseline"/>
          <w:lang w:eastAsia="fr-FR"/>
        </w:rPr>
        <w:t xml:space="preserve">A se demander si faire du dieu le délirant par excellence </w:t>
      </w:r>
      <w:r w:rsidR="00983F71">
        <w:rPr>
          <w:rFonts w:eastAsia="Times New Roman" w:cs="Times New Roman"/>
          <w:iCs/>
          <w:color w:val="auto"/>
          <w:sz w:val="24"/>
          <w:vertAlign w:val="baseline"/>
          <w:lang w:eastAsia="fr-FR"/>
        </w:rPr>
        <w:t xml:space="preserve">et de son cortège des copies </w:t>
      </w:r>
      <w:r>
        <w:rPr>
          <w:rFonts w:eastAsia="Times New Roman" w:cs="Times New Roman"/>
          <w:iCs/>
          <w:color w:val="auto"/>
          <w:sz w:val="24"/>
          <w:vertAlign w:val="baseline"/>
          <w:lang w:eastAsia="fr-FR"/>
        </w:rPr>
        <w:t>ne serait pas une manière de le</w:t>
      </w:r>
      <w:r w:rsidR="00983F71">
        <w:rPr>
          <w:rFonts w:eastAsia="Times New Roman" w:cs="Times New Roman"/>
          <w:iCs/>
          <w:color w:val="auto"/>
          <w:sz w:val="24"/>
          <w:vertAlign w:val="baseline"/>
          <w:lang w:eastAsia="fr-FR"/>
        </w:rPr>
        <w:t>s</w:t>
      </w:r>
      <w:r>
        <w:rPr>
          <w:rFonts w:eastAsia="Times New Roman" w:cs="Times New Roman"/>
          <w:iCs/>
          <w:color w:val="auto"/>
          <w:sz w:val="24"/>
          <w:vertAlign w:val="baseline"/>
          <w:lang w:eastAsia="fr-FR"/>
        </w:rPr>
        <w:t xml:space="preserve"> disqualifier</w:t>
      </w:r>
      <w:r w:rsidR="00983F71">
        <w:rPr>
          <w:rFonts w:eastAsia="Times New Roman" w:cs="Times New Roman"/>
          <w:iCs/>
          <w:color w:val="auto"/>
          <w:sz w:val="24"/>
          <w:vertAlign w:val="baseline"/>
          <w:lang w:eastAsia="fr-FR"/>
        </w:rPr>
        <w:t xml:space="preserve"> tous ensemble, surtout s'ils sont rejetés aux marges de la cité, dans la montagne</w:t>
      </w:r>
      <w:r>
        <w:rPr>
          <w:rFonts w:eastAsia="Times New Roman" w:cs="Times New Roman"/>
          <w:iCs/>
          <w:color w:val="auto"/>
          <w:sz w:val="24"/>
          <w:vertAlign w:val="baseline"/>
          <w:lang w:eastAsia="fr-FR"/>
        </w:rPr>
        <w:t>. Dépourvu de sens rationnel, donc incapable de différencier le bien et le mal, incapable de connaître ce qui est bien et ce qui est mal, il</w:t>
      </w:r>
      <w:r w:rsidR="00983F71">
        <w:rPr>
          <w:rFonts w:eastAsia="Times New Roman" w:cs="Times New Roman"/>
          <w:iCs/>
          <w:color w:val="auto"/>
          <w:sz w:val="24"/>
          <w:vertAlign w:val="baseline"/>
          <w:lang w:eastAsia="fr-FR"/>
        </w:rPr>
        <w:t>s</w:t>
      </w:r>
      <w:r>
        <w:rPr>
          <w:rFonts w:eastAsia="Times New Roman" w:cs="Times New Roman"/>
          <w:iCs/>
          <w:color w:val="auto"/>
          <w:sz w:val="24"/>
          <w:vertAlign w:val="baseline"/>
          <w:lang w:eastAsia="fr-FR"/>
        </w:rPr>
        <w:t xml:space="preserve"> ne p</w:t>
      </w:r>
      <w:r w:rsidR="00983F71">
        <w:rPr>
          <w:rFonts w:eastAsia="Times New Roman" w:cs="Times New Roman"/>
          <w:iCs/>
          <w:color w:val="auto"/>
          <w:sz w:val="24"/>
          <w:vertAlign w:val="baseline"/>
          <w:lang w:eastAsia="fr-FR"/>
        </w:rPr>
        <w:t>ouvaien</w:t>
      </w:r>
      <w:r>
        <w:rPr>
          <w:rFonts w:eastAsia="Times New Roman" w:cs="Times New Roman"/>
          <w:iCs/>
          <w:color w:val="auto"/>
          <w:sz w:val="24"/>
          <w:vertAlign w:val="baseline"/>
          <w:lang w:eastAsia="fr-FR"/>
        </w:rPr>
        <w:t>t être que marginalisé</w:t>
      </w:r>
      <w:r w:rsidR="00983F71">
        <w:rPr>
          <w:rFonts w:eastAsia="Times New Roman" w:cs="Times New Roman"/>
          <w:iCs/>
          <w:color w:val="auto"/>
          <w:sz w:val="24"/>
          <w:vertAlign w:val="baseline"/>
          <w:lang w:eastAsia="fr-FR"/>
        </w:rPr>
        <w:t>s</w:t>
      </w:r>
      <w:r>
        <w:rPr>
          <w:rFonts w:eastAsia="Times New Roman" w:cs="Times New Roman"/>
          <w:iCs/>
          <w:color w:val="auto"/>
          <w:sz w:val="24"/>
          <w:vertAlign w:val="baseline"/>
          <w:lang w:eastAsia="fr-FR"/>
        </w:rPr>
        <w:t xml:space="preserve"> tant par l'élite sociale que par l'aristocratie quine lui laissent même pas une place à leur symposia. </w:t>
      </w:r>
      <w:r w:rsidR="00983F71">
        <w:rPr>
          <w:rFonts w:eastAsia="Times New Roman" w:cs="Times New Roman"/>
          <w:iCs/>
          <w:color w:val="auto"/>
          <w:sz w:val="24"/>
          <w:vertAlign w:val="baseline"/>
          <w:lang w:eastAsia="fr-FR"/>
        </w:rPr>
        <w:t xml:space="preserve">Tout occupé qu'ils sont à leurs symposia, leurs discussions savantes et aux plaisirs variés du symposion, ils ne souhaitaient pas voir ce qui se tramait sur les vases qu'ils employaient dans leurs symposia. </w:t>
      </w:r>
      <w:r>
        <w:rPr>
          <w:rFonts w:eastAsia="Times New Roman" w:cs="Times New Roman"/>
          <w:iCs/>
          <w:color w:val="auto"/>
          <w:sz w:val="24"/>
          <w:vertAlign w:val="baseline"/>
          <w:lang w:eastAsia="fr-FR"/>
        </w:rPr>
        <w:t>Il fa</w:t>
      </w:r>
      <w:r w:rsidR="0074435E">
        <w:rPr>
          <w:rFonts w:eastAsia="Times New Roman" w:cs="Times New Roman"/>
          <w:iCs/>
          <w:color w:val="auto"/>
          <w:sz w:val="24"/>
          <w:vertAlign w:val="baseline"/>
          <w:lang w:eastAsia="fr-FR"/>
        </w:rPr>
        <w:t>udra</w:t>
      </w:r>
      <w:r>
        <w:rPr>
          <w:rFonts w:eastAsia="Times New Roman" w:cs="Times New Roman"/>
          <w:iCs/>
          <w:color w:val="auto"/>
          <w:sz w:val="24"/>
          <w:vertAlign w:val="baseline"/>
          <w:lang w:eastAsia="fr-FR"/>
        </w:rPr>
        <w:t xml:space="preserve"> les peintres des vases attiques pour faire monter Dionysos en bonne place et même au premier plan</w:t>
      </w:r>
      <w:r w:rsidR="0074435E">
        <w:rPr>
          <w:rFonts w:eastAsia="Times New Roman" w:cs="Times New Roman"/>
          <w:iCs/>
          <w:color w:val="auto"/>
          <w:sz w:val="24"/>
          <w:vertAlign w:val="baseline"/>
          <w:lang w:eastAsia="fr-FR"/>
        </w:rPr>
        <w:t>, et son thiase et ses pratiques spécifiques et assurément poliades</w:t>
      </w:r>
      <w:r>
        <w:rPr>
          <w:rFonts w:eastAsia="Times New Roman" w:cs="Times New Roman"/>
          <w:iCs/>
          <w:color w:val="auto"/>
          <w:sz w:val="24"/>
          <w:vertAlign w:val="baseline"/>
          <w:lang w:eastAsia="fr-FR"/>
        </w:rPr>
        <w:t>. C'est ce qui pourrait se jouer de plus politique dans l'iconographie du symposion de</w:t>
      </w:r>
      <w:r w:rsidR="00225FA3">
        <w:rPr>
          <w:rFonts w:eastAsia="Times New Roman" w:cs="Times New Roman"/>
          <w:iCs/>
          <w:color w:val="auto"/>
          <w:sz w:val="24"/>
          <w:vertAlign w:val="baseline"/>
          <w:lang w:eastAsia="fr-FR"/>
        </w:rPr>
        <w:t xml:space="preserve"> </w:t>
      </w:r>
      <w:r>
        <w:rPr>
          <w:rFonts w:eastAsia="Times New Roman" w:cs="Times New Roman"/>
          <w:iCs/>
          <w:color w:val="auto"/>
          <w:sz w:val="24"/>
          <w:vertAlign w:val="baseline"/>
          <w:lang w:eastAsia="fr-FR"/>
        </w:rPr>
        <w:t>Dionysos, une requalification du dieu, par</w:t>
      </w:r>
      <w:r w:rsidR="00951B39">
        <w:rPr>
          <w:rFonts w:eastAsia="Times New Roman" w:cs="Times New Roman"/>
          <w:iCs/>
          <w:color w:val="auto"/>
          <w:sz w:val="24"/>
          <w:vertAlign w:val="baseline"/>
          <w:lang w:eastAsia="fr-FR"/>
        </w:rPr>
        <w:t>-</w:t>
      </w:r>
      <w:r>
        <w:rPr>
          <w:rFonts w:eastAsia="Times New Roman" w:cs="Times New Roman"/>
          <w:iCs/>
          <w:color w:val="auto"/>
          <w:sz w:val="24"/>
          <w:vertAlign w:val="baseline"/>
          <w:lang w:eastAsia="fr-FR"/>
        </w:rPr>
        <w:t>delà les appréciations peu flatteuses lancées par les gens bien nés</w:t>
      </w:r>
      <w:r w:rsidR="00863F6A">
        <w:rPr>
          <w:rFonts w:eastAsia="Times New Roman" w:cs="Times New Roman"/>
          <w:iCs/>
          <w:color w:val="auto"/>
          <w:sz w:val="24"/>
          <w:vertAlign w:val="baseline"/>
          <w:lang w:eastAsia="fr-FR"/>
        </w:rPr>
        <w:t xml:space="preserve"> </w:t>
      </w:r>
      <w:r w:rsidR="00863F6A">
        <w:rPr>
          <w:rStyle w:val="Appelnotedebasdep"/>
          <w:rFonts w:eastAsia="Times New Roman"/>
          <w:iCs/>
          <w:lang w:eastAsia="fr-FR"/>
        </w:rPr>
        <w:footnoteReference w:id="8"/>
      </w:r>
      <w:r>
        <w:rPr>
          <w:rFonts w:eastAsia="Times New Roman" w:cs="Times New Roman"/>
          <w:iCs/>
          <w:color w:val="auto"/>
          <w:sz w:val="24"/>
          <w:vertAlign w:val="baseline"/>
          <w:lang w:eastAsia="fr-FR"/>
        </w:rPr>
        <w:t>.</w:t>
      </w:r>
    </w:p>
    <w:p w:rsidR="00272E70" w:rsidRDefault="00272E70" w:rsidP="00946C06">
      <w:pPr>
        <w:tabs>
          <w:tab w:val="left" w:pos="10773"/>
          <w:tab w:val="left" w:pos="10915"/>
          <w:tab w:val="left" w:pos="11340"/>
          <w:tab w:val="left" w:pos="11624"/>
        </w:tabs>
        <w:ind w:left="1134" w:right="701" w:firstLine="567"/>
        <w:jc w:val="both"/>
        <w:rPr>
          <w:rFonts w:eastAsia="Times New Roman" w:cs="Times New Roman"/>
          <w:iCs/>
          <w:color w:val="auto"/>
          <w:sz w:val="24"/>
          <w:vertAlign w:val="baseline"/>
          <w:lang w:eastAsia="fr-FR"/>
        </w:rPr>
      </w:pPr>
    </w:p>
    <w:p w:rsidR="00181DC5" w:rsidRDefault="00272E70" w:rsidP="00CA7326">
      <w:pPr>
        <w:tabs>
          <w:tab w:val="left" w:pos="1276"/>
          <w:tab w:val="left" w:pos="11340"/>
        </w:tabs>
        <w:ind w:left="1134" w:right="701" w:firstLine="567"/>
        <w:jc w:val="both"/>
        <w:rPr>
          <w:sz w:val="24"/>
          <w:vertAlign w:val="baseline"/>
        </w:rPr>
      </w:pPr>
      <w:r>
        <w:rPr>
          <w:sz w:val="24"/>
          <w:vertAlign w:val="baseline"/>
        </w:rPr>
        <w:t>"</w:t>
      </w:r>
      <w:r w:rsidR="00C4643F" w:rsidRPr="00C4643F">
        <w:rPr>
          <w:sz w:val="24"/>
          <w:vertAlign w:val="baseline"/>
        </w:rPr>
        <w:t>D’une façon générale, en faisant entendre un son, soit pendant des chants, soit en parlant, nul n’est capable de garder son corps en repos</w:t>
      </w:r>
      <w:r>
        <w:rPr>
          <w:sz w:val="24"/>
          <w:vertAlign w:val="baseline"/>
        </w:rPr>
        <w:t>"</w:t>
      </w:r>
      <w:r w:rsidR="00C4643F">
        <w:rPr>
          <w:sz w:val="24"/>
          <w:vertAlign w:val="baseline"/>
        </w:rPr>
        <w:t xml:space="preserve"> (Platon, Lois</w:t>
      </w:r>
      <w:r>
        <w:rPr>
          <w:sz w:val="24"/>
          <w:vertAlign w:val="baseline"/>
        </w:rPr>
        <w:t>, VII, 816 a 3-5)</w:t>
      </w:r>
      <w:r w:rsidR="00606E1A">
        <w:rPr>
          <w:sz w:val="24"/>
          <w:vertAlign w:val="baseline"/>
        </w:rPr>
        <w:t>.</w:t>
      </w:r>
      <w:r w:rsidR="00F21F55">
        <w:rPr>
          <w:sz w:val="24"/>
          <w:vertAlign w:val="baseline"/>
        </w:rPr>
        <w:t xml:space="preserve"> Des propos qui sont </w:t>
      </w:r>
      <w:r w:rsidR="00847ECB">
        <w:rPr>
          <w:sz w:val="24"/>
          <w:vertAlign w:val="baseline"/>
        </w:rPr>
        <w:t xml:space="preserve">rarement </w:t>
      </w:r>
      <w:r w:rsidR="00B373E6">
        <w:rPr>
          <w:sz w:val="24"/>
          <w:vertAlign w:val="baseline"/>
        </w:rPr>
        <w:t>associés</w:t>
      </w:r>
      <w:r w:rsidR="00847ECB">
        <w:rPr>
          <w:sz w:val="24"/>
          <w:vertAlign w:val="baseline"/>
        </w:rPr>
        <w:t xml:space="preserve"> à l'entourage de Dionysos, à son cortège de Ménades </w:t>
      </w:r>
      <w:r w:rsidR="00B373E6">
        <w:rPr>
          <w:sz w:val="24"/>
          <w:vertAlign w:val="baseline"/>
        </w:rPr>
        <w:t xml:space="preserve">et de Satyres, surtout en l'absence de musique. Comme si la seule présence de Dionysos conjuguée à la métamorphose de ses suivants suffisaient à les mettre en mouvement et en joie. Ce serait alors le vocabulaire pour désigner cet état particulier qui met en danse qui serait inapproprié. Ce serait plutôt l'extase et la transe qui prendraient des formes éloignées des sens communs et correspondraient à un plus large éventail d'état. Mais ils trouveraient leur origine dans Dionysos, se diffuseraient dans son cortège pour bousculer la cité en ses valeurs et leurs donner un nouvel élan. </w:t>
      </w:r>
    </w:p>
    <w:p w:rsidR="00F66A78" w:rsidRDefault="00F66A78" w:rsidP="00CA7326">
      <w:pPr>
        <w:tabs>
          <w:tab w:val="left" w:pos="1276"/>
          <w:tab w:val="left" w:pos="11340"/>
        </w:tabs>
        <w:ind w:left="1134" w:right="701" w:firstLine="567"/>
        <w:jc w:val="both"/>
        <w:rPr>
          <w:sz w:val="24"/>
          <w:vertAlign w:val="baseline"/>
        </w:rPr>
      </w:pPr>
    </w:p>
    <w:p w:rsidR="00F66A78" w:rsidRDefault="00F66A78" w:rsidP="00F66A78">
      <w:pPr>
        <w:ind w:left="1134" w:right="701" w:firstLine="567"/>
        <w:jc w:val="both"/>
        <w:rPr>
          <w:rFonts w:eastAsia="Times New Roman" w:cs="Times New Roman"/>
          <w:color w:val="auto"/>
          <w:sz w:val="24"/>
          <w:vertAlign w:val="baseline"/>
          <w:lang w:eastAsia="fr-FR"/>
        </w:rPr>
      </w:pPr>
      <w:r w:rsidRPr="004D6AEB">
        <w:rPr>
          <w:rFonts w:eastAsia="Times New Roman" w:cs="Times New Roman"/>
          <w:b/>
          <w:color w:val="auto"/>
          <w:sz w:val="24"/>
          <w:vertAlign w:val="baseline"/>
          <w:lang w:eastAsia="fr-FR"/>
        </w:rPr>
        <w:t xml:space="preserve">Paris, Marché, Archives </w:t>
      </w:r>
      <w:proofErr w:type="spellStart"/>
      <w:r w:rsidRPr="004D6AEB">
        <w:rPr>
          <w:rFonts w:eastAsia="Times New Roman" w:cs="Times New Roman"/>
          <w:b/>
          <w:color w:val="auto"/>
          <w:sz w:val="24"/>
          <w:vertAlign w:val="baseline"/>
          <w:lang w:eastAsia="fr-FR"/>
        </w:rPr>
        <w:t>Beazley</w:t>
      </w:r>
      <w:proofErr w:type="spellEnd"/>
      <w:r w:rsidRPr="00586159">
        <w:rPr>
          <w:rFonts w:eastAsia="Times New Roman" w:cs="Times New Roman"/>
          <w:color w:val="auto"/>
          <w:sz w:val="24"/>
          <w:vertAlign w:val="baseline"/>
          <w:lang w:eastAsia="fr-FR"/>
        </w:rPr>
        <w:t xml:space="preserve">, n° 9032548, amphore AFN, </w:t>
      </w:r>
      <w:r>
        <w:rPr>
          <w:rFonts w:eastAsia="Times New Roman" w:cs="Times New Roman"/>
          <w:color w:val="auto"/>
          <w:sz w:val="24"/>
          <w:vertAlign w:val="baseline"/>
          <w:lang w:eastAsia="fr-FR"/>
        </w:rPr>
        <w:t xml:space="preserve">et </w:t>
      </w:r>
      <w:r w:rsidRPr="004D6AEB">
        <w:rPr>
          <w:rFonts w:eastAsia="Times New Roman" w:cs="Times New Roman"/>
          <w:b/>
          <w:color w:val="auto"/>
          <w:sz w:val="24"/>
          <w:vertAlign w:val="baseline"/>
          <w:lang w:eastAsia="fr-FR"/>
        </w:rPr>
        <w:t xml:space="preserve">Londres, Marché </w:t>
      </w:r>
      <w:proofErr w:type="spellStart"/>
      <w:r w:rsidRPr="004D6AEB">
        <w:rPr>
          <w:rFonts w:eastAsia="Times New Roman" w:cs="Times New Roman"/>
          <w:b/>
          <w:color w:val="auto"/>
          <w:sz w:val="24"/>
          <w:vertAlign w:val="baseline"/>
          <w:lang w:eastAsia="fr-FR"/>
        </w:rPr>
        <w:t>Spink</w:t>
      </w:r>
      <w:proofErr w:type="spellEnd"/>
      <w:r w:rsidRPr="00586159">
        <w:rPr>
          <w:rFonts w:eastAsia="Times New Roman" w:cs="Times New Roman"/>
          <w:color w:val="auto"/>
          <w:sz w:val="24"/>
          <w:vertAlign w:val="baseline"/>
          <w:lang w:eastAsia="fr-FR"/>
        </w:rPr>
        <w:t>, amphore AFN</w:t>
      </w:r>
    </w:p>
    <w:p w:rsidR="00F66A78" w:rsidRDefault="00F66A78" w:rsidP="00863F6A">
      <w:pPr>
        <w:ind w:right="701"/>
        <w:jc w:val="both"/>
        <w:rPr>
          <w:rFonts w:eastAsia="Times New Roman" w:cs="Times New Roman"/>
          <w:color w:val="auto"/>
          <w:sz w:val="24"/>
          <w:vertAlign w:val="baseline"/>
          <w:lang w:eastAsia="fr-FR"/>
        </w:rPr>
      </w:pPr>
    </w:p>
    <w:p w:rsidR="002E3F23" w:rsidRDefault="00F66A78" w:rsidP="002E3F23">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La dimension du thiase augmente à cinq personnages</w:t>
      </w:r>
      <w:r>
        <w:rPr>
          <w:rFonts w:eastAsia="Times New Roman" w:cs="Times New Roman"/>
          <w:color w:val="auto"/>
          <w:sz w:val="24"/>
          <w:vertAlign w:val="baseline"/>
          <w:lang w:eastAsia="fr-FR"/>
        </w:rPr>
        <w:t>: deux couples et une Ménade sur le premier vase et  sur le second vase suivant</w:t>
      </w:r>
      <w:r w:rsidRPr="00586159">
        <w:rPr>
          <w:rFonts w:eastAsia="Times New Roman" w:cs="Times New Roman"/>
          <w:color w:val="auto"/>
          <w:sz w:val="24"/>
          <w:vertAlign w:val="baseline"/>
          <w:lang w:eastAsia="fr-FR"/>
        </w:rPr>
        <w:t xml:space="preserve"> un Satyre</w:t>
      </w:r>
      <w:r>
        <w:rPr>
          <w:rFonts w:eastAsia="Times New Roman" w:cs="Times New Roman"/>
          <w:color w:val="auto"/>
          <w:sz w:val="24"/>
          <w:vertAlign w:val="baseline"/>
          <w:lang w:eastAsia="fr-FR"/>
        </w:rPr>
        <w:t xml:space="preserve"> occupe sa place</w:t>
      </w:r>
      <w:r w:rsidRPr="00586159">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Ce</w:t>
      </w:r>
      <w:r w:rsidRPr="00586159">
        <w:rPr>
          <w:rFonts w:eastAsia="Times New Roman" w:cs="Times New Roman"/>
          <w:color w:val="auto"/>
          <w:sz w:val="24"/>
          <w:vertAlign w:val="baseline"/>
          <w:lang w:eastAsia="fr-FR"/>
        </w:rPr>
        <w:t xml:space="preserve"> changement </w:t>
      </w:r>
      <w:r>
        <w:rPr>
          <w:rFonts w:eastAsia="Times New Roman" w:cs="Times New Roman"/>
          <w:color w:val="auto"/>
          <w:sz w:val="24"/>
          <w:vertAlign w:val="baseline"/>
          <w:lang w:eastAsia="fr-FR"/>
        </w:rPr>
        <w:t>est à interroger alors que la scénographie semble stable.</w:t>
      </w:r>
      <w:r w:rsidRPr="00586159">
        <w:rPr>
          <w:rFonts w:eastAsia="Times New Roman" w:cs="Times New Roman"/>
          <w:color w:val="auto"/>
          <w:sz w:val="24"/>
          <w:vertAlign w:val="baseline"/>
          <w:lang w:eastAsia="fr-FR"/>
        </w:rPr>
        <w:t xml:space="preserve"> </w:t>
      </w:r>
      <w:r w:rsidR="002E3F23">
        <w:rPr>
          <w:rFonts w:eastAsia="Times New Roman" w:cs="Times New Roman"/>
          <w:color w:val="auto"/>
          <w:sz w:val="24"/>
          <w:vertAlign w:val="baseline"/>
          <w:lang w:eastAsia="fr-FR"/>
        </w:rPr>
        <w:t>En réalité, les deux personnages centraux, au-delà de leur gestualité, occupe des positions différentes et cette différence est accompagnée d'une autre pas moins notable, l'effacement de la viande sur la première kliné.</w:t>
      </w:r>
    </w:p>
    <w:p w:rsidR="002E3F23" w:rsidRDefault="002E3F23" w:rsidP="002E3F23">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w:t>
      </w:r>
      <w:r w:rsidR="00F66A78" w:rsidRPr="00586159">
        <w:rPr>
          <w:rFonts w:eastAsia="Times New Roman" w:cs="Times New Roman"/>
          <w:color w:val="auto"/>
          <w:sz w:val="24"/>
          <w:vertAlign w:val="baseline"/>
          <w:lang w:eastAsia="fr-FR"/>
        </w:rPr>
        <w:t xml:space="preserve">a substitution </w:t>
      </w:r>
      <w:r>
        <w:rPr>
          <w:rFonts w:eastAsia="Times New Roman" w:cs="Times New Roman"/>
          <w:color w:val="auto"/>
          <w:sz w:val="24"/>
          <w:vertAlign w:val="baseline"/>
          <w:lang w:eastAsia="fr-FR"/>
        </w:rPr>
        <w:t xml:space="preserve">d'un Satyre à une Ménade </w:t>
      </w:r>
      <w:r w:rsidR="00F66A78" w:rsidRPr="00586159">
        <w:rPr>
          <w:rFonts w:eastAsia="Times New Roman" w:cs="Times New Roman"/>
          <w:color w:val="auto"/>
          <w:sz w:val="24"/>
          <w:vertAlign w:val="baseline"/>
          <w:lang w:eastAsia="fr-FR"/>
        </w:rPr>
        <w:t xml:space="preserve">entre ces deux scènes </w:t>
      </w:r>
      <w:r>
        <w:rPr>
          <w:rFonts w:eastAsia="Times New Roman" w:cs="Times New Roman"/>
          <w:color w:val="auto"/>
          <w:sz w:val="24"/>
          <w:vertAlign w:val="baseline"/>
          <w:lang w:eastAsia="fr-FR"/>
        </w:rPr>
        <w:t>s'accomplit avec un changement d'emplacement dans l'image, l'une est derrière la kliné et la trapéza, l'autre est devant. La première place est inhabituelle, la seconde est beaucoup plus ordinaire.</w:t>
      </w:r>
    </w:p>
    <w:p w:rsidR="00F66A78" w:rsidRDefault="002E3F23" w:rsidP="002E3F23">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Il reste à interroger les conséquences de ces variations sur </w:t>
      </w:r>
      <w:r w:rsidR="00F66A78" w:rsidRPr="00586159">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 xml:space="preserve">le sens relatif à donner à chacune de ces images, comme dans une mise en miroir déformant. </w:t>
      </w:r>
      <w:r w:rsidR="00795325">
        <w:rPr>
          <w:rFonts w:eastAsia="Times New Roman" w:cs="Times New Roman"/>
          <w:color w:val="auto"/>
          <w:sz w:val="24"/>
          <w:vertAlign w:val="baseline"/>
          <w:lang w:eastAsia="fr-FR"/>
        </w:rPr>
        <w:t>Ce n'est plus simplement remplacer une Ménade par un Satyre, c'est de plus les faire changer de place par rapport à Dionysos.</w:t>
      </w:r>
      <w:r w:rsidR="00F66A78" w:rsidRPr="00586159">
        <w:rPr>
          <w:rFonts w:eastAsia="Times New Roman" w:cs="Times New Roman"/>
          <w:color w:val="auto"/>
          <w:sz w:val="24"/>
          <w:vertAlign w:val="baseline"/>
          <w:lang w:eastAsia="fr-FR"/>
        </w:rPr>
        <w:t xml:space="preserve"> </w:t>
      </w:r>
    </w:p>
    <w:p w:rsidR="00795325" w:rsidRDefault="00795325" w:rsidP="002E3F23">
      <w:pPr>
        <w:ind w:left="1134" w:right="701" w:firstLine="567"/>
        <w:jc w:val="both"/>
        <w:rPr>
          <w:rFonts w:eastAsia="Times New Roman" w:cs="Times New Roman"/>
          <w:color w:val="auto"/>
          <w:sz w:val="24"/>
          <w:vertAlign w:val="baseline"/>
          <w:lang w:eastAsia="fr-FR"/>
        </w:rPr>
      </w:pPr>
    </w:p>
    <w:p w:rsidR="00F66A78" w:rsidRDefault="00F66A78" w:rsidP="00F66A78">
      <w:pPr>
        <w:ind w:left="1134" w:right="701" w:firstLine="567"/>
        <w:jc w:val="both"/>
        <w:rPr>
          <w:rFonts w:eastAsia="Times New Roman" w:cs="Times New Roman"/>
          <w:color w:val="auto"/>
          <w:sz w:val="24"/>
          <w:vertAlign w:val="baseline"/>
          <w:lang w:eastAsia="fr-FR"/>
        </w:rPr>
      </w:pPr>
    </w:p>
    <w:p w:rsidR="00F66A78" w:rsidRDefault="00BC37CF" w:rsidP="00F66A78">
      <w:pPr>
        <w:ind w:left="1134" w:right="701"/>
        <w:jc w:val="center"/>
      </w:pPr>
      <w:r>
        <w:rPr>
          <w:b/>
          <w:noProof/>
          <w:sz w:val="24"/>
          <w:vertAlign w:val="baseline"/>
        </w:rPr>
        <w:lastRenderedPageBreak/>
        <mc:AlternateContent>
          <mc:Choice Requires="wps">
            <w:drawing>
              <wp:anchor distT="0" distB="0" distL="114300" distR="114300" simplePos="0" relativeHeight="251660288" behindDoc="0" locked="0" layoutInCell="1" allowOverlap="1">
                <wp:simplePos x="0" y="0"/>
                <wp:positionH relativeFrom="column">
                  <wp:posOffset>4152900</wp:posOffset>
                </wp:positionH>
                <wp:positionV relativeFrom="paragraph">
                  <wp:posOffset>2940685</wp:posOffset>
                </wp:positionV>
                <wp:extent cx="2540000" cy="292100"/>
                <wp:effectExtent l="0" t="0" r="0" b="0"/>
                <wp:wrapNone/>
                <wp:docPr id="15" name="Zone de texte 15"/>
                <wp:cNvGraphicFramePr/>
                <a:graphic xmlns:a="http://schemas.openxmlformats.org/drawingml/2006/main">
                  <a:graphicData uri="http://schemas.microsoft.com/office/word/2010/wordprocessingShape">
                    <wps:wsp>
                      <wps:cNvSpPr txBox="1"/>
                      <wps:spPr>
                        <a:xfrm>
                          <a:off x="0" y="0"/>
                          <a:ext cx="2540000" cy="292100"/>
                        </a:xfrm>
                        <a:prstGeom prst="rect">
                          <a:avLst/>
                        </a:prstGeom>
                        <a:solidFill>
                          <a:schemeClr val="lt1"/>
                        </a:solidFill>
                        <a:ln w="6350">
                          <a:noFill/>
                        </a:ln>
                      </wps:spPr>
                      <wps:txbx>
                        <w:txbxContent>
                          <w:p w:rsidR="00BC37CF" w:rsidRPr="00BC37CF" w:rsidRDefault="00BC37CF" w:rsidP="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BC37CF" w:rsidRDefault="00BC37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27" type="#_x0000_t202" style="position:absolute;left:0;text-align:left;margin-left:327pt;margin-top:231.55pt;width:200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" fillcolor="white [3201]" stroked="f" strokeweight=".5pt">
                <v:textbox>
                  <w:txbxContent>
                    <w:p w:rsidR="00BC37CF" w:rsidRPr="00BC37CF" w:rsidRDefault="00BC37CF" w:rsidP="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BC37CF" w:rsidRDefault="00BC37CF"/>
                  </w:txbxContent>
                </v:textbox>
              </v:shape>
            </w:pict>
          </mc:Fallback>
        </mc:AlternateContent>
      </w:r>
      <w:r w:rsidR="00F66A78" w:rsidRPr="00A048B4">
        <w:rPr>
          <w:b/>
          <w:noProof/>
          <w:sz w:val="24"/>
          <w:vertAlign w:val="baseline"/>
        </w:rPr>
        <w:drawing>
          <wp:inline distT="0" distB="0" distL="0" distR="0" wp14:anchorId="4223F9AF" wp14:editId="792E8902">
            <wp:extent cx="5883859" cy="3319682"/>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a:ext>
                      </a:extLst>
                    </a:blip>
                    <a:stretch>
                      <a:fillRect/>
                    </a:stretch>
                  </pic:blipFill>
                  <pic:spPr>
                    <a:xfrm>
                      <a:off x="0" y="0"/>
                      <a:ext cx="5932137" cy="3346920"/>
                    </a:xfrm>
                    <a:prstGeom prst="rect">
                      <a:avLst/>
                    </a:prstGeom>
                  </pic:spPr>
                </pic:pic>
              </a:graphicData>
            </a:graphic>
          </wp:inline>
        </w:drawing>
      </w:r>
      <w:r w:rsidR="00F66A78">
        <w:t xml:space="preserve"> </w:t>
      </w:r>
    </w:p>
    <w:p w:rsidR="00647D9F" w:rsidRDefault="00647D9F" w:rsidP="00F66A78">
      <w:pPr>
        <w:ind w:left="1134" w:right="701"/>
        <w:jc w:val="center"/>
      </w:pPr>
    </w:p>
    <w:p w:rsidR="00647D9F" w:rsidRDefault="00647D9F" w:rsidP="00F66A78">
      <w:pPr>
        <w:ind w:left="1134" w:right="701"/>
        <w:jc w:val="center"/>
      </w:pPr>
      <w:r w:rsidRPr="004D6AEB">
        <w:rPr>
          <w:rFonts w:eastAsia="Times New Roman" w:cs="Times New Roman"/>
          <w:b/>
          <w:color w:val="auto"/>
          <w:sz w:val="24"/>
          <w:vertAlign w:val="baseline"/>
          <w:lang w:eastAsia="fr-FR"/>
        </w:rPr>
        <w:t>Paris, Marché</w:t>
      </w:r>
    </w:p>
    <w:p w:rsidR="00F66A78" w:rsidRDefault="00F66A78" w:rsidP="00F66A78">
      <w:pPr>
        <w:ind w:left="1134" w:right="701"/>
        <w:jc w:val="center"/>
      </w:pPr>
    </w:p>
    <w:p w:rsidR="00F66A78" w:rsidRDefault="00795325" w:rsidP="00F66A78">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Les personnages centraux sont relativement seuls. L</w:t>
      </w:r>
      <w:r w:rsidR="00F66A78" w:rsidRPr="00586159">
        <w:rPr>
          <w:rFonts w:eastAsia="Times New Roman" w:cs="Times New Roman"/>
          <w:color w:val="auto"/>
          <w:sz w:val="24"/>
          <w:vertAlign w:val="baseline"/>
          <w:lang w:eastAsia="fr-FR"/>
        </w:rPr>
        <w:t xml:space="preserve">e fait d'être non pas en couple mais seul devant la kliné n'est pas l'apanage du Satyre ou de la Ménade. Est-ce que cela proviendrait de la capacité dionysiaque à réduire, voire à faire disparaître, cette construction si naturelle à la cité où le statut des unes s'opposent au statut des autres et que la permutation </w:t>
      </w:r>
      <w:r>
        <w:rPr>
          <w:rFonts w:eastAsia="Times New Roman" w:cs="Times New Roman"/>
          <w:color w:val="auto"/>
          <w:sz w:val="24"/>
          <w:vertAlign w:val="baseline"/>
          <w:lang w:eastAsia="fr-FR"/>
        </w:rPr>
        <w:t>n'</w:t>
      </w:r>
      <w:r w:rsidR="00F66A78" w:rsidRPr="00586159">
        <w:rPr>
          <w:rFonts w:eastAsia="Times New Roman" w:cs="Times New Roman"/>
          <w:color w:val="auto"/>
          <w:sz w:val="24"/>
          <w:vertAlign w:val="baseline"/>
          <w:lang w:eastAsia="fr-FR"/>
        </w:rPr>
        <w:t xml:space="preserve">est </w:t>
      </w:r>
      <w:r>
        <w:rPr>
          <w:rFonts w:eastAsia="Times New Roman" w:cs="Times New Roman"/>
          <w:color w:val="auto"/>
          <w:sz w:val="24"/>
          <w:vertAlign w:val="baseline"/>
          <w:lang w:eastAsia="fr-FR"/>
        </w:rPr>
        <w:t xml:space="preserve">pas ici </w:t>
      </w:r>
      <w:r w:rsidR="00F66A78" w:rsidRPr="00586159">
        <w:rPr>
          <w:rFonts w:eastAsia="Times New Roman" w:cs="Times New Roman"/>
          <w:color w:val="auto"/>
          <w:sz w:val="24"/>
          <w:vertAlign w:val="baseline"/>
          <w:lang w:eastAsia="fr-FR"/>
        </w:rPr>
        <w:t xml:space="preserve">synonyme d'entorse ou de transgression. Aussi la présence devant la kliné ne correspondrait à aucune construction sociale et serait </w:t>
      </w:r>
      <w:r>
        <w:rPr>
          <w:rFonts w:eastAsia="Times New Roman" w:cs="Times New Roman"/>
          <w:color w:val="auto"/>
          <w:sz w:val="24"/>
          <w:vertAlign w:val="baseline"/>
          <w:lang w:eastAsia="fr-FR"/>
        </w:rPr>
        <w:t>neutre</w:t>
      </w:r>
      <w:r w:rsidR="00F66A78" w:rsidRPr="00586159">
        <w:rPr>
          <w:rFonts w:eastAsia="Times New Roman" w:cs="Times New Roman"/>
          <w:color w:val="auto"/>
          <w:sz w:val="24"/>
          <w:vertAlign w:val="baseline"/>
          <w:lang w:eastAsia="fr-FR"/>
        </w:rPr>
        <w:t>, aucun rôle socialement déterminé conduirait à l'interchangeabilité entre Ménade et Satyre, une manière dionysiaque de refuser les étiquettes, les assignations, ce serait le refus dionysiaque d'enfermer dans des identités binaires.</w:t>
      </w:r>
    </w:p>
    <w:p w:rsidR="00F66A78" w:rsidRPr="009C519E" w:rsidRDefault="00795325" w:rsidP="009C519E">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Cependant, sur le premier vase, les d</w:t>
      </w:r>
      <w:r w:rsidR="00F66A78">
        <w:rPr>
          <w:rFonts w:eastAsia="Times New Roman" w:cs="Times New Roman"/>
          <w:color w:val="auto"/>
          <w:sz w:val="24"/>
          <w:vertAlign w:val="baseline"/>
          <w:lang w:eastAsia="fr-FR"/>
        </w:rPr>
        <w:t>eux</w:t>
      </w:r>
      <w:r w:rsidR="00F66A78" w:rsidRPr="00586159">
        <w:rPr>
          <w:rFonts w:eastAsia="Times New Roman" w:cs="Times New Roman"/>
          <w:color w:val="auto"/>
          <w:sz w:val="24"/>
          <w:vertAlign w:val="baseline"/>
          <w:lang w:eastAsia="fr-FR"/>
        </w:rPr>
        <w:t xml:space="preserve"> couples et </w:t>
      </w:r>
      <w:r>
        <w:rPr>
          <w:rFonts w:eastAsia="Times New Roman" w:cs="Times New Roman"/>
          <w:color w:val="auto"/>
          <w:sz w:val="24"/>
          <w:vertAlign w:val="baseline"/>
          <w:lang w:eastAsia="fr-FR"/>
        </w:rPr>
        <w:t xml:space="preserve">la </w:t>
      </w:r>
      <w:r w:rsidR="00F66A78" w:rsidRPr="00586159">
        <w:rPr>
          <w:rFonts w:eastAsia="Times New Roman" w:cs="Times New Roman"/>
          <w:color w:val="auto"/>
          <w:sz w:val="24"/>
          <w:vertAlign w:val="baseline"/>
          <w:lang w:eastAsia="fr-FR"/>
        </w:rPr>
        <w:t xml:space="preserve">Ménade </w:t>
      </w:r>
      <w:r>
        <w:rPr>
          <w:rFonts w:eastAsia="Times New Roman" w:cs="Times New Roman"/>
          <w:color w:val="auto"/>
          <w:sz w:val="24"/>
          <w:vertAlign w:val="baseline"/>
          <w:lang w:eastAsia="fr-FR"/>
        </w:rPr>
        <w:t>certes</w:t>
      </w:r>
      <w:r w:rsidR="00F66A78" w:rsidRPr="00586159">
        <w:rPr>
          <w:rFonts w:eastAsia="Times New Roman" w:cs="Times New Roman"/>
          <w:color w:val="auto"/>
          <w:sz w:val="24"/>
          <w:vertAlign w:val="baseline"/>
          <w:lang w:eastAsia="fr-FR"/>
        </w:rPr>
        <w:t xml:space="preserve"> "dansent"</w:t>
      </w:r>
      <w:r>
        <w:rPr>
          <w:rFonts w:eastAsia="Times New Roman" w:cs="Times New Roman"/>
          <w:color w:val="auto"/>
          <w:sz w:val="24"/>
          <w:vertAlign w:val="baseline"/>
          <w:lang w:eastAsia="fr-FR"/>
        </w:rPr>
        <w:t xml:space="preserve"> tous</w:t>
      </w:r>
      <w:r w:rsidR="00F66A78">
        <w:rPr>
          <w:rFonts w:eastAsia="Times New Roman" w:cs="Times New Roman"/>
          <w:color w:val="auto"/>
          <w:sz w:val="24"/>
          <w:vertAlign w:val="baseline"/>
          <w:lang w:eastAsia="fr-FR"/>
        </w:rPr>
        <w:t>, mais selon une scénographie décousue. Les danseurs ne paraissent pas associés par paire. Il se tiennent même dos à dos pour les deux de paires de part et d'autres de la kliné. Le cinquième personnage, une Ménade ne constitue pas à vraiment parler un trait d'union</w:t>
      </w:r>
      <w:r w:rsidR="009C519E">
        <w:rPr>
          <w:rFonts w:eastAsia="Times New Roman" w:cs="Times New Roman"/>
          <w:color w:val="auto"/>
          <w:sz w:val="24"/>
          <w:vertAlign w:val="baseline"/>
          <w:lang w:eastAsia="fr-FR"/>
        </w:rPr>
        <w:t xml:space="preserve"> et e</w:t>
      </w:r>
      <w:r w:rsidR="00F66A78">
        <w:rPr>
          <w:rFonts w:eastAsia="Times New Roman" w:cs="Times New Roman"/>
          <w:color w:val="auto"/>
          <w:sz w:val="24"/>
          <w:vertAlign w:val="baseline"/>
          <w:lang w:eastAsia="fr-FR"/>
        </w:rPr>
        <w:t xml:space="preserve">lle occupe une place surprenante, derrière la kliné du dieu comme en témoigne les jambes allongées de Dionysos qui interrompent la vue du corps de la Ménade. Chose aussi surprenante, la trapéza est à la fois bien basse et </w:t>
      </w:r>
      <w:r w:rsidR="00CA12D8">
        <w:rPr>
          <w:rFonts w:eastAsia="Times New Roman" w:cs="Times New Roman"/>
          <w:color w:val="auto"/>
          <w:sz w:val="24"/>
          <w:vertAlign w:val="baseline"/>
          <w:lang w:eastAsia="fr-FR"/>
        </w:rPr>
        <w:t xml:space="preserve">est </w:t>
      </w:r>
      <w:r w:rsidR="009C519E">
        <w:rPr>
          <w:rFonts w:eastAsia="Times New Roman" w:cs="Times New Roman"/>
          <w:color w:val="auto"/>
          <w:sz w:val="24"/>
          <w:vertAlign w:val="baseline"/>
          <w:lang w:eastAsia="fr-FR"/>
        </w:rPr>
        <w:t xml:space="preserve">placée derrière </w:t>
      </w:r>
      <w:r w:rsidR="00F66A78">
        <w:rPr>
          <w:rFonts w:eastAsia="Times New Roman" w:cs="Times New Roman"/>
          <w:color w:val="auto"/>
          <w:sz w:val="24"/>
          <w:vertAlign w:val="baseline"/>
          <w:lang w:eastAsia="fr-FR"/>
        </w:rPr>
        <w:t>la Ménade</w:t>
      </w:r>
      <w:r w:rsidR="00CA12D8">
        <w:rPr>
          <w:rFonts w:eastAsia="Times New Roman" w:cs="Times New Roman"/>
          <w:color w:val="auto"/>
          <w:sz w:val="24"/>
          <w:vertAlign w:val="baseline"/>
          <w:lang w:eastAsia="fr-FR"/>
        </w:rPr>
        <w:t xml:space="preserve"> qui </w:t>
      </w:r>
      <w:r w:rsidR="009C519E">
        <w:rPr>
          <w:rFonts w:eastAsia="Times New Roman" w:cs="Times New Roman"/>
          <w:color w:val="auto"/>
          <w:sz w:val="24"/>
          <w:vertAlign w:val="baseline"/>
          <w:lang w:eastAsia="fr-FR"/>
        </w:rPr>
        <w:t>se tient donc</w:t>
      </w:r>
      <w:r w:rsidR="00F66A78">
        <w:rPr>
          <w:rFonts w:eastAsia="Times New Roman" w:cs="Times New Roman"/>
          <w:color w:val="auto"/>
          <w:sz w:val="24"/>
          <w:vertAlign w:val="baseline"/>
          <w:lang w:eastAsia="fr-FR"/>
        </w:rPr>
        <w:t xml:space="preserve"> entre la trapéza </w:t>
      </w:r>
      <w:r w:rsidR="009C519E">
        <w:rPr>
          <w:rFonts w:eastAsia="Times New Roman" w:cs="Times New Roman"/>
          <w:color w:val="auto"/>
          <w:sz w:val="24"/>
          <w:vertAlign w:val="baseline"/>
          <w:lang w:eastAsia="fr-FR"/>
        </w:rPr>
        <w:t xml:space="preserve">derrière elle </w:t>
      </w:r>
      <w:r w:rsidR="00F66A78">
        <w:rPr>
          <w:rFonts w:eastAsia="Times New Roman" w:cs="Times New Roman"/>
          <w:color w:val="auto"/>
          <w:sz w:val="24"/>
          <w:vertAlign w:val="baseline"/>
          <w:lang w:eastAsia="fr-FR"/>
        </w:rPr>
        <w:t xml:space="preserve">et </w:t>
      </w:r>
      <w:r w:rsidR="00CA12D8">
        <w:rPr>
          <w:rFonts w:eastAsia="Times New Roman" w:cs="Times New Roman"/>
          <w:color w:val="auto"/>
          <w:sz w:val="24"/>
          <w:vertAlign w:val="baseline"/>
          <w:lang w:eastAsia="fr-FR"/>
        </w:rPr>
        <w:t>derrière</w:t>
      </w:r>
      <w:r w:rsidR="009C519E">
        <w:rPr>
          <w:rFonts w:eastAsia="Times New Roman" w:cs="Times New Roman"/>
          <w:color w:val="auto"/>
          <w:sz w:val="24"/>
          <w:vertAlign w:val="baseline"/>
          <w:lang w:eastAsia="fr-FR"/>
        </w:rPr>
        <w:t xml:space="preserve"> </w:t>
      </w:r>
      <w:r w:rsidR="00F66A78">
        <w:rPr>
          <w:rFonts w:eastAsia="Times New Roman" w:cs="Times New Roman"/>
          <w:color w:val="auto"/>
          <w:sz w:val="24"/>
          <w:vertAlign w:val="baseline"/>
          <w:lang w:eastAsia="fr-FR"/>
        </w:rPr>
        <w:t>la kliné. De cette manière, la table des nourritures est rejeté en arrière</w:t>
      </w:r>
      <w:r w:rsidR="009C519E">
        <w:rPr>
          <w:rFonts w:eastAsia="Times New Roman" w:cs="Times New Roman"/>
          <w:color w:val="auto"/>
          <w:sz w:val="24"/>
          <w:vertAlign w:val="baseline"/>
          <w:lang w:eastAsia="fr-FR"/>
        </w:rPr>
        <w:t>, dissociée de la kliné. E</w:t>
      </w:r>
      <w:r w:rsidR="00F66A78">
        <w:rPr>
          <w:rFonts w:eastAsia="Times New Roman" w:cs="Times New Roman"/>
          <w:color w:val="auto"/>
          <w:sz w:val="24"/>
          <w:vertAlign w:val="baseline"/>
          <w:lang w:eastAsia="fr-FR"/>
        </w:rPr>
        <w:t>n même temps</w:t>
      </w:r>
      <w:r w:rsidR="009C519E">
        <w:rPr>
          <w:rFonts w:eastAsia="Times New Roman" w:cs="Times New Roman"/>
          <w:color w:val="auto"/>
          <w:sz w:val="24"/>
          <w:vertAlign w:val="baseline"/>
          <w:lang w:eastAsia="fr-FR"/>
        </w:rPr>
        <w:t xml:space="preserve">, </w:t>
      </w:r>
      <w:r w:rsidR="00F66A78">
        <w:rPr>
          <w:rFonts w:eastAsia="Times New Roman" w:cs="Times New Roman"/>
          <w:color w:val="auto"/>
          <w:sz w:val="24"/>
          <w:vertAlign w:val="baseline"/>
          <w:lang w:eastAsia="fr-FR"/>
        </w:rPr>
        <w:t xml:space="preserve">elle ne supporte que des masses  triangulaires, différenciées très nettement </w:t>
      </w:r>
      <w:r w:rsidR="00B549DE">
        <w:rPr>
          <w:rFonts w:eastAsia="Times New Roman" w:cs="Times New Roman"/>
          <w:color w:val="auto"/>
          <w:sz w:val="24"/>
          <w:vertAlign w:val="baseline"/>
          <w:lang w:eastAsia="fr-FR"/>
        </w:rPr>
        <w:t xml:space="preserve">dans l'iconographie céramique </w:t>
      </w:r>
      <w:r w:rsidR="00F66A78">
        <w:rPr>
          <w:rFonts w:eastAsia="Times New Roman" w:cs="Times New Roman"/>
          <w:color w:val="auto"/>
          <w:sz w:val="24"/>
          <w:vertAlign w:val="baseline"/>
          <w:lang w:eastAsia="fr-FR"/>
        </w:rPr>
        <w:t xml:space="preserve">des quartiers de viande habituels à la figures noire qui pendent devant la table. </w:t>
      </w:r>
      <w:r w:rsidR="00CA12D8">
        <w:rPr>
          <w:rFonts w:eastAsia="Times New Roman" w:cs="Times New Roman"/>
          <w:color w:val="auto"/>
          <w:sz w:val="24"/>
          <w:vertAlign w:val="baseline"/>
          <w:lang w:eastAsia="fr-FR"/>
        </w:rPr>
        <w:t>C'est finalement la kliné et son symposiaste qui sont au-devant de la scène.</w:t>
      </w:r>
    </w:p>
    <w:p w:rsidR="00F66A78" w:rsidRPr="00586159" w:rsidRDefault="00F66A78" w:rsidP="00F66A78">
      <w:pPr>
        <w:pStyle w:val="Style1"/>
        <w:ind w:left="1134" w:right="701" w:firstLine="567"/>
        <w:rPr>
          <w:szCs w:val="24"/>
        </w:rPr>
      </w:pPr>
    </w:p>
    <w:p w:rsidR="00F66A78" w:rsidRDefault="00F66A78" w:rsidP="00F66A78">
      <w:pPr>
        <w:pStyle w:val="Style1"/>
        <w:ind w:left="1134" w:right="701" w:firstLine="567"/>
        <w:rPr>
          <w:szCs w:val="24"/>
        </w:rPr>
      </w:pPr>
      <w:r>
        <w:rPr>
          <w:szCs w:val="24"/>
        </w:rPr>
        <w:t>Ne faudrait-il pas mettre au compte de l'absence de viande sur la trapéza ce côté désordonné, voire individualiste des danseurs. Il manquerait la liaison avec la cité et ce qui empêcherait de faire société. Cette réunion serait ainsi rabattue sur une collection de personnes sans lien entre elles, sinon d'être dans l'orbite de Dionysos individuellement. même métamorphosé, les suivants de Dionysos ne parviennent pas à aller plus loin, il leur faut un ingrédient social et politique. Une manière de dire qu'être autour de Dionysos est une chose, mais cela ne suffit pas à refonder des relations interindividuelles en cité. Un dernier élément est absent pour conforter cette analyse. Non seulement la scène est étrangement structurée, mais en plus aucun pampre ni grappe de raisins</w:t>
      </w:r>
      <w:r w:rsidR="00CA12D8">
        <w:rPr>
          <w:szCs w:val="24"/>
        </w:rPr>
        <w:t xml:space="preserve"> ne sont dans le champ</w:t>
      </w:r>
      <w:r>
        <w:rPr>
          <w:szCs w:val="24"/>
        </w:rPr>
        <w:t xml:space="preserve">, comme si toute la liaison vin – viande était gommée de l'image et la scène réduite à </w:t>
      </w:r>
      <w:r w:rsidR="00CA12D8">
        <w:rPr>
          <w:szCs w:val="24"/>
        </w:rPr>
        <w:t>une</w:t>
      </w:r>
      <w:r>
        <w:rPr>
          <w:szCs w:val="24"/>
        </w:rPr>
        <w:t xml:space="preserve"> juxtaposition, une scène dépolitisée en un mot. A tel point que Dionysos est à peine lui-même. Sa coupe de cheveux conviendrait davantage à Héraclès qu'à lui. Dépourvu de longues cheveux bouclés, il lui reste la coupe de sa barbe pour être identifiable. Ce faisceau </w:t>
      </w:r>
      <w:r>
        <w:rPr>
          <w:szCs w:val="24"/>
        </w:rPr>
        <w:lastRenderedPageBreak/>
        <w:t xml:space="preserve">de déconstructions dionysiaque renverrait pour un peu à l'image que la tradition donne, des marionnettes désarticulées, doutant d'elles-mêmes. Comme si le peintre avait la claire conscience que seule la coordination de plusieurs éléments concourait à donner un sens prospectif à une scène. Qu'inversement, la soustraction de tous ces éléments conduisait à une situation </w:t>
      </w:r>
      <w:r w:rsidR="009B111E">
        <w:rPr>
          <w:szCs w:val="24"/>
        </w:rPr>
        <w:t>désordo</w:t>
      </w:r>
      <w:r w:rsidR="009D6ECF">
        <w:rPr>
          <w:szCs w:val="24"/>
        </w:rPr>
        <w:t>n</w:t>
      </w:r>
      <w:r w:rsidR="009B111E">
        <w:rPr>
          <w:szCs w:val="24"/>
        </w:rPr>
        <w:t>née</w:t>
      </w:r>
      <w:r w:rsidR="009D6ECF">
        <w:rPr>
          <w:szCs w:val="24"/>
        </w:rPr>
        <w:t>,</w:t>
      </w:r>
      <w:r>
        <w:rPr>
          <w:szCs w:val="24"/>
        </w:rPr>
        <w:t xml:space="preserve"> </w:t>
      </w:r>
      <w:r w:rsidR="009D6ECF">
        <w:rPr>
          <w:szCs w:val="24"/>
        </w:rPr>
        <w:t>sans perspective. Avec</w:t>
      </w:r>
      <w:r>
        <w:rPr>
          <w:szCs w:val="24"/>
        </w:rPr>
        <w:t xml:space="preserve"> Dionysos et ses suivants, ce sont avant tout la cité qui se repense</w:t>
      </w:r>
      <w:r w:rsidR="009D6ECF">
        <w:rPr>
          <w:szCs w:val="24"/>
        </w:rPr>
        <w:t>, mais selon un ordre puisé à une tradition qui n'est pas univoque et qui peut se désorienter</w:t>
      </w:r>
      <w:r>
        <w:rPr>
          <w:szCs w:val="24"/>
        </w:rPr>
        <w:t xml:space="preserve">. </w:t>
      </w:r>
    </w:p>
    <w:p w:rsidR="00181DC5" w:rsidRDefault="00181DC5" w:rsidP="00863F6A">
      <w:pPr>
        <w:ind w:right="701"/>
        <w:jc w:val="both"/>
        <w:rPr>
          <w:rFonts w:eastAsia="Times New Roman" w:cs="Times New Roman"/>
          <w:b/>
          <w:color w:val="auto"/>
          <w:sz w:val="24"/>
          <w:vertAlign w:val="baseline"/>
          <w:lang w:eastAsia="fr-FR"/>
        </w:rPr>
      </w:pPr>
    </w:p>
    <w:p w:rsidR="00181DC5" w:rsidRDefault="00181DC5" w:rsidP="00181DC5">
      <w:pPr>
        <w:ind w:left="1134" w:right="701" w:firstLine="567"/>
        <w:jc w:val="both"/>
        <w:rPr>
          <w:rFonts w:eastAsia="Times New Roman" w:cs="Times New Roman"/>
          <w:color w:val="auto"/>
          <w:sz w:val="24"/>
          <w:vertAlign w:val="baseline"/>
          <w:lang w:eastAsia="fr-FR"/>
        </w:rPr>
      </w:pPr>
      <w:r w:rsidRPr="004D6AEB">
        <w:rPr>
          <w:rFonts w:eastAsia="Times New Roman" w:cs="Times New Roman"/>
          <w:b/>
          <w:color w:val="auto"/>
          <w:sz w:val="24"/>
          <w:vertAlign w:val="baseline"/>
          <w:lang w:eastAsia="fr-FR"/>
        </w:rPr>
        <w:t xml:space="preserve">Londres, Marché </w:t>
      </w:r>
      <w:proofErr w:type="spellStart"/>
      <w:r w:rsidRPr="004D6AEB">
        <w:rPr>
          <w:rFonts w:eastAsia="Times New Roman" w:cs="Times New Roman"/>
          <w:b/>
          <w:color w:val="auto"/>
          <w:sz w:val="24"/>
          <w:vertAlign w:val="baseline"/>
          <w:lang w:eastAsia="fr-FR"/>
        </w:rPr>
        <w:t>Spink</w:t>
      </w:r>
      <w:proofErr w:type="spellEnd"/>
      <w:r w:rsidRPr="00586159">
        <w:rPr>
          <w:rFonts w:eastAsia="Times New Roman" w:cs="Times New Roman"/>
          <w:color w:val="auto"/>
          <w:sz w:val="24"/>
          <w:vertAlign w:val="baseline"/>
          <w:lang w:eastAsia="fr-FR"/>
        </w:rPr>
        <w:t>, amphore AFN</w:t>
      </w:r>
    </w:p>
    <w:p w:rsidR="00181DC5" w:rsidRPr="00586159" w:rsidRDefault="00181DC5" w:rsidP="00863F6A">
      <w:pPr>
        <w:ind w:right="701"/>
        <w:jc w:val="both"/>
        <w:rPr>
          <w:rFonts w:eastAsia="Times New Roman" w:cs="Times New Roman"/>
          <w:color w:val="auto"/>
          <w:sz w:val="24"/>
          <w:vertAlign w:val="baseline"/>
          <w:lang w:eastAsia="fr-FR"/>
        </w:rPr>
      </w:pPr>
    </w:p>
    <w:p w:rsidR="0042712A" w:rsidRDefault="00924047" w:rsidP="0042712A">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w:t>
      </w:r>
      <w:r w:rsidR="00181DC5" w:rsidRPr="00586159">
        <w:rPr>
          <w:rFonts w:eastAsia="Times New Roman" w:cs="Times New Roman"/>
          <w:color w:val="auto"/>
          <w:sz w:val="24"/>
          <w:vertAlign w:val="baseline"/>
          <w:lang w:eastAsia="fr-FR"/>
        </w:rPr>
        <w:t xml:space="preserve">e </w:t>
      </w:r>
      <w:r>
        <w:rPr>
          <w:rFonts w:eastAsia="Times New Roman" w:cs="Times New Roman"/>
          <w:color w:val="auto"/>
          <w:sz w:val="24"/>
          <w:vertAlign w:val="baseline"/>
          <w:lang w:eastAsia="fr-FR"/>
        </w:rPr>
        <w:t>"</w:t>
      </w:r>
      <w:r w:rsidR="00181DC5" w:rsidRPr="00586159">
        <w:rPr>
          <w:rFonts w:eastAsia="Times New Roman" w:cs="Times New Roman"/>
          <w:color w:val="auto"/>
          <w:sz w:val="24"/>
          <w:vertAlign w:val="baseline"/>
          <w:lang w:eastAsia="fr-FR"/>
        </w:rPr>
        <w:t>symposion</w:t>
      </w:r>
      <w:r>
        <w:rPr>
          <w:rFonts w:eastAsia="Times New Roman" w:cs="Times New Roman"/>
          <w:color w:val="auto"/>
          <w:sz w:val="24"/>
          <w:vertAlign w:val="baseline"/>
          <w:lang w:eastAsia="fr-FR"/>
        </w:rPr>
        <w:t>"</w:t>
      </w:r>
      <w:r w:rsidR="00181DC5" w:rsidRPr="00586159">
        <w:rPr>
          <w:rFonts w:eastAsia="Times New Roman" w:cs="Times New Roman"/>
          <w:color w:val="auto"/>
          <w:sz w:val="24"/>
          <w:vertAlign w:val="baseline"/>
          <w:lang w:eastAsia="fr-FR"/>
        </w:rPr>
        <w:t xml:space="preserve"> de Dionysos s'entoure de davantage de participants au thiase. Dionysos est seul allongé sur la kliné et toujours sans vase à boire. Cependant, deux couples de Satyres et de Ménades dansent, un de chaque côté de la kliné  tandis qu'au milieu un Satyre danse seul</w:t>
      </w:r>
      <w:r w:rsidR="0042712A">
        <w:rPr>
          <w:rFonts w:eastAsia="Times New Roman" w:cs="Times New Roman"/>
          <w:color w:val="auto"/>
          <w:sz w:val="24"/>
          <w:vertAlign w:val="baseline"/>
          <w:lang w:eastAsia="fr-FR"/>
        </w:rPr>
        <w:t>. Ses g</w:t>
      </w:r>
      <w:r w:rsidR="005157D5">
        <w:rPr>
          <w:rFonts w:eastAsia="Times New Roman" w:cs="Times New Roman"/>
          <w:color w:val="auto"/>
          <w:sz w:val="24"/>
          <w:vertAlign w:val="baseline"/>
          <w:lang w:eastAsia="fr-FR"/>
        </w:rPr>
        <w:t>e</w:t>
      </w:r>
      <w:r w:rsidR="0042712A">
        <w:rPr>
          <w:rFonts w:eastAsia="Times New Roman" w:cs="Times New Roman"/>
          <w:color w:val="auto"/>
          <w:sz w:val="24"/>
          <w:vertAlign w:val="baseline"/>
          <w:lang w:eastAsia="fr-FR"/>
        </w:rPr>
        <w:t xml:space="preserve">stes donnent l'impression qu'il est tiré vers la droite et la gauche, tout à la fois comme s'il reliait les deux couples par un trait d'union, pour ne former qu'un seul ensemble de </w:t>
      </w:r>
      <w:proofErr w:type="spellStart"/>
      <w:r w:rsidR="0042712A">
        <w:rPr>
          <w:rFonts w:eastAsia="Times New Roman" w:cs="Times New Roman"/>
          <w:color w:val="auto"/>
          <w:sz w:val="24"/>
          <w:vertAlign w:val="baseline"/>
          <w:lang w:eastAsia="fr-FR"/>
        </w:rPr>
        <w:t>thiasotes</w:t>
      </w:r>
      <w:proofErr w:type="spellEnd"/>
      <w:r w:rsidR="0042712A">
        <w:rPr>
          <w:rFonts w:eastAsia="Times New Roman" w:cs="Times New Roman"/>
          <w:color w:val="auto"/>
          <w:sz w:val="24"/>
          <w:vertAlign w:val="baseline"/>
          <w:lang w:eastAsia="fr-FR"/>
        </w:rPr>
        <w:t>, une communauté unifiée.</w:t>
      </w:r>
      <w:r w:rsidR="00181DC5" w:rsidRPr="00586159">
        <w:rPr>
          <w:rFonts w:eastAsia="Times New Roman" w:cs="Times New Roman"/>
          <w:color w:val="auto"/>
          <w:sz w:val="24"/>
          <w:vertAlign w:val="baseline"/>
          <w:lang w:eastAsia="fr-FR"/>
        </w:rPr>
        <w:t xml:space="preserve">. </w:t>
      </w:r>
      <w:r w:rsidR="0042712A">
        <w:rPr>
          <w:rFonts w:eastAsia="Times New Roman" w:cs="Times New Roman"/>
          <w:color w:val="auto"/>
          <w:sz w:val="24"/>
          <w:vertAlign w:val="baseline"/>
          <w:lang w:eastAsia="fr-FR"/>
        </w:rPr>
        <w:t>C</w:t>
      </w:r>
      <w:r w:rsidR="00181DC5" w:rsidRPr="00586159">
        <w:rPr>
          <w:rFonts w:eastAsia="Times New Roman" w:cs="Times New Roman"/>
          <w:color w:val="auto"/>
          <w:sz w:val="24"/>
          <w:vertAlign w:val="baseline"/>
          <w:lang w:eastAsia="fr-FR"/>
        </w:rPr>
        <w:t xml:space="preserve">'est ce caractère communautaire qu'il faut souligner au sens où il est politico-religieux et à rapporter à ce qu'avec Dionysos peut être </w:t>
      </w:r>
      <w:r w:rsidR="0042712A">
        <w:rPr>
          <w:rFonts w:eastAsia="Times New Roman" w:cs="Times New Roman"/>
          <w:color w:val="auto"/>
          <w:sz w:val="24"/>
          <w:vertAlign w:val="baseline"/>
          <w:lang w:eastAsia="fr-FR"/>
        </w:rPr>
        <w:t>renouvelé</w:t>
      </w:r>
      <w:r w:rsidR="00181DC5" w:rsidRPr="00586159">
        <w:rPr>
          <w:rFonts w:eastAsia="Times New Roman" w:cs="Times New Roman"/>
          <w:color w:val="auto"/>
          <w:sz w:val="24"/>
          <w:vertAlign w:val="baseline"/>
          <w:lang w:eastAsia="fr-FR"/>
        </w:rPr>
        <w:t xml:space="preserve"> au cœur de la cité</w:t>
      </w:r>
      <w:r w:rsidR="0042712A">
        <w:rPr>
          <w:rFonts w:eastAsia="Times New Roman" w:cs="Times New Roman"/>
          <w:color w:val="auto"/>
          <w:sz w:val="24"/>
          <w:vertAlign w:val="baseline"/>
          <w:lang w:eastAsia="fr-FR"/>
        </w:rPr>
        <w:t>, le "vivre ensemble"</w:t>
      </w:r>
      <w:r w:rsidR="00181DC5" w:rsidRPr="00586159">
        <w:rPr>
          <w:rFonts w:eastAsia="Times New Roman" w:cs="Times New Roman"/>
          <w:color w:val="auto"/>
          <w:sz w:val="24"/>
          <w:vertAlign w:val="baseline"/>
          <w:lang w:eastAsia="fr-FR"/>
        </w:rPr>
        <w:t xml:space="preserve">. </w:t>
      </w:r>
      <w:r w:rsidR="0042712A">
        <w:rPr>
          <w:rFonts w:eastAsia="Times New Roman" w:cs="Times New Roman"/>
          <w:color w:val="auto"/>
          <w:sz w:val="24"/>
          <w:vertAlign w:val="baseline"/>
          <w:lang w:eastAsia="fr-FR"/>
        </w:rPr>
        <w:t>Soit u</w:t>
      </w:r>
      <w:r w:rsidR="00181DC5" w:rsidRPr="00586159">
        <w:rPr>
          <w:rFonts w:eastAsia="Times New Roman" w:cs="Times New Roman"/>
          <w:color w:val="auto"/>
          <w:sz w:val="24"/>
          <w:vertAlign w:val="baseline"/>
          <w:lang w:eastAsia="fr-FR"/>
        </w:rPr>
        <w:t xml:space="preserve">n système de relations où il est difficile, voire impossible, de reconstituer les hiérarchie qui prévalent en cité. </w:t>
      </w:r>
    </w:p>
    <w:p w:rsidR="00181DC5" w:rsidRPr="00CB54A2" w:rsidRDefault="00181DC5" w:rsidP="0042712A">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 xml:space="preserve">Ce n'est pas </w:t>
      </w:r>
      <w:r w:rsidR="0042712A">
        <w:rPr>
          <w:rFonts w:eastAsia="Times New Roman" w:cs="Times New Roman"/>
          <w:color w:val="auto"/>
          <w:sz w:val="24"/>
          <w:vertAlign w:val="baseline"/>
          <w:lang w:eastAsia="fr-FR"/>
        </w:rPr>
        <w:t xml:space="preserve">simplement à </w:t>
      </w:r>
      <w:r w:rsidRPr="00586159">
        <w:rPr>
          <w:rFonts w:eastAsia="Times New Roman" w:cs="Times New Roman"/>
          <w:color w:val="auto"/>
          <w:sz w:val="24"/>
          <w:vertAlign w:val="baseline"/>
          <w:lang w:eastAsia="fr-FR"/>
        </w:rPr>
        <w:t>partir de Dionysos</w:t>
      </w:r>
      <w:r w:rsidR="0042712A">
        <w:rPr>
          <w:rFonts w:eastAsia="Times New Roman" w:cs="Times New Roman"/>
          <w:color w:val="auto"/>
          <w:sz w:val="24"/>
          <w:vertAlign w:val="baseline"/>
          <w:lang w:eastAsia="fr-FR"/>
        </w:rPr>
        <w:t xml:space="preserve"> lui-même qui agirait comme un leader ou un guide, </w:t>
      </w:r>
      <w:r w:rsidRPr="00586159">
        <w:rPr>
          <w:rFonts w:eastAsia="Times New Roman" w:cs="Times New Roman"/>
          <w:color w:val="auto"/>
          <w:sz w:val="24"/>
          <w:vertAlign w:val="baseline"/>
          <w:lang w:eastAsia="fr-FR"/>
        </w:rPr>
        <w:t xml:space="preserve"> que cela se construit</w:t>
      </w:r>
      <w:r w:rsidR="0042712A">
        <w:rPr>
          <w:rFonts w:eastAsia="Times New Roman" w:cs="Times New Roman"/>
          <w:color w:val="auto"/>
          <w:sz w:val="24"/>
          <w:vertAlign w:val="baseline"/>
          <w:lang w:eastAsia="fr-FR"/>
        </w:rPr>
        <w:t>. Dionysos n'</w:t>
      </w:r>
      <w:r w:rsidR="0042712A">
        <w:rPr>
          <w:rFonts w:eastAsia="Times New Roman" w:cs="Times New Roman"/>
          <w:color w:val="auto"/>
          <w:sz w:val="24"/>
          <w:vertAlign w:val="baseline"/>
          <w:lang w:eastAsia="fr-FR"/>
        </w:rPr>
        <w:tab/>
        <w:t>git pas là de manière autonome</w:t>
      </w:r>
      <w:r w:rsidRPr="00586159">
        <w:rPr>
          <w:rFonts w:eastAsia="Times New Roman" w:cs="Times New Roman"/>
          <w:color w:val="auto"/>
          <w:sz w:val="24"/>
          <w:vertAlign w:val="baseline"/>
          <w:lang w:eastAsia="fr-FR"/>
        </w:rPr>
        <w:t xml:space="preserve"> </w:t>
      </w:r>
      <w:r w:rsidR="0042712A">
        <w:rPr>
          <w:rFonts w:eastAsia="Times New Roman" w:cs="Times New Roman"/>
          <w:color w:val="auto"/>
          <w:sz w:val="24"/>
          <w:vertAlign w:val="baseline"/>
          <w:lang w:eastAsia="fr-FR"/>
        </w:rPr>
        <w:t xml:space="preserve">en prenant le contrôle du thiase. Il ne constitue pas une force extérieure à la cité pour s'en extraire avec son </w:t>
      </w:r>
      <w:r w:rsidR="0042712A" w:rsidRPr="00CB54A2">
        <w:rPr>
          <w:rFonts w:eastAsia="Times New Roman" w:cs="Times New Roman"/>
          <w:color w:val="auto"/>
          <w:sz w:val="24"/>
          <w:vertAlign w:val="baseline"/>
          <w:lang w:eastAsia="fr-FR"/>
        </w:rPr>
        <w:t>cortège, bien au contraire. L</w:t>
      </w:r>
      <w:r w:rsidRPr="00CB54A2">
        <w:rPr>
          <w:rFonts w:eastAsia="Times New Roman" w:cs="Times New Roman"/>
          <w:color w:val="auto"/>
          <w:sz w:val="24"/>
          <w:vertAlign w:val="baseline"/>
          <w:lang w:eastAsia="fr-FR"/>
        </w:rPr>
        <w:t xml:space="preserve">a kliné comme la trapéza opèrent une mise à même niveau, une intégration de la dimension civique, religieuse et festive de cette rencontre. Elle met en relation Satyres et Ménades tant dans une danse à gauche que dans une proximité physique, un emboîtement à droite. </w:t>
      </w:r>
    </w:p>
    <w:p w:rsidR="00181DC5" w:rsidRPr="00CB54A2" w:rsidRDefault="00647D9F" w:rsidP="00181DC5">
      <w:pPr>
        <w:ind w:left="1134" w:right="701" w:firstLine="567"/>
        <w:jc w:val="both"/>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mc:AlternateContent>
          <mc:Choice Requires="wps">
            <w:drawing>
              <wp:anchor distT="0" distB="0" distL="114300" distR="114300" simplePos="0" relativeHeight="251661312" behindDoc="0" locked="0" layoutInCell="1" allowOverlap="1">
                <wp:simplePos x="0" y="0"/>
                <wp:positionH relativeFrom="column">
                  <wp:posOffset>1104900</wp:posOffset>
                </wp:positionH>
                <wp:positionV relativeFrom="paragraph">
                  <wp:posOffset>174625</wp:posOffset>
                </wp:positionV>
                <wp:extent cx="2501900" cy="3048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2501900" cy="304800"/>
                        </a:xfrm>
                        <a:prstGeom prst="rect">
                          <a:avLst/>
                        </a:prstGeom>
                        <a:solidFill>
                          <a:schemeClr val="lt1"/>
                        </a:solidFill>
                        <a:ln w="6350">
                          <a:noFill/>
                        </a:ln>
                      </wps:spPr>
                      <wps:txbx>
                        <w:txbxContent>
                          <w:p w:rsidR="00BC37CF" w:rsidRPr="00BC37CF" w:rsidRDefault="00BC37CF" w:rsidP="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BC37CF" w:rsidRDefault="00BC37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 o:spid="_x0000_s1028" type="#_x0000_t202" style="position:absolute;left:0;text-align:left;margin-left:87pt;margin-top:13.75pt;width:197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" fillcolor="white [3201]" stroked="f" strokeweight=".5pt">
                <v:textbox>
                  <w:txbxContent>
                    <w:p w:rsidR="00BC37CF" w:rsidRPr="00BC37CF" w:rsidRDefault="00BC37CF" w:rsidP="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BC37CF" w:rsidRDefault="00BC37CF"/>
                  </w:txbxContent>
                </v:textbox>
              </v:shape>
            </w:pict>
          </mc:Fallback>
        </mc:AlternateContent>
      </w:r>
    </w:p>
    <w:p w:rsidR="00181DC5" w:rsidRPr="00CB54A2" w:rsidRDefault="00181DC5" w:rsidP="00181DC5">
      <w:pPr>
        <w:ind w:left="1134" w:right="701" w:firstLine="567"/>
        <w:jc w:val="center"/>
        <w:rPr>
          <w:rFonts w:eastAsia="Times New Roman" w:cs="Times New Roman"/>
          <w:color w:val="auto"/>
          <w:sz w:val="24"/>
          <w:vertAlign w:val="baseline"/>
          <w:lang w:eastAsia="fr-FR"/>
        </w:rPr>
      </w:pPr>
      <w:r w:rsidRPr="00CB54A2">
        <w:rPr>
          <w:rFonts w:eastAsia="Times New Roman" w:cs="Times New Roman"/>
          <w:color w:val="auto"/>
          <w:sz w:val="24"/>
          <w:vertAlign w:val="baseline"/>
          <w:lang w:eastAsia="fr-FR"/>
        </w:rPr>
        <w:fldChar w:fldCharType="begin"/>
      </w:r>
      <w:r w:rsidRPr="00CB54A2">
        <w:rPr>
          <w:rFonts w:eastAsia="Times New Roman" w:cs="Times New Roman"/>
          <w:color w:val="auto"/>
          <w:sz w:val="24"/>
          <w:vertAlign w:val="baseline"/>
          <w:lang w:eastAsia="fr-FR"/>
        </w:rPr>
        <w:instrText xml:space="preserve"> INCLUDEPICTURE "/var/folders/k_/26rmgg1n7fj94ktw7v7ddydr0000gn/T/com.microsoft.Word/WebArchiveCopyPasteTempFiles/page1image11850416" \* MERGEFORMATINET </w:instrText>
      </w:r>
      <w:r w:rsidRPr="00CB54A2">
        <w:rPr>
          <w:rFonts w:eastAsia="Times New Roman" w:cs="Times New Roman"/>
          <w:color w:val="auto"/>
          <w:sz w:val="24"/>
          <w:vertAlign w:val="baseline"/>
          <w:lang w:eastAsia="fr-FR"/>
        </w:rPr>
        <w:fldChar w:fldCharType="separate"/>
      </w:r>
      <w:r w:rsidRPr="00CB54A2">
        <w:rPr>
          <w:rFonts w:eastAsia="Times New Roman" w:cs="Times New Roman"/>
          <w:noProof/>
          <w:color w:val="auto"/>
          <w:sz w:val="24"/>
          <w:vertAlign w:val="baseline"/>
          <w:lang w:eastAsia="fr-FR"/>
        </w:rPr>
        <w:drawing>
          <wp:inline distT="0" distB="0" distL="0" distR="0" wp14:anchorId="712926D0" wp14:editId="52C2FD5C">
            <wp:extent cx="4031615" cy="2889055"/>
            <wp:effectExtent l="0" t="0" r="0" b="0"/>
            <wp:docPr id="12" name="Image 12" descr="page1image1185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image11850416"/>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4078001" cy="2922295"/>
                    </a:xfrm>
                    <a:prstGeom prst="rect">
                      <a:avLst/>
                    </a:prstGeom>
                    <a:noFill/>
                    <a:ln>
                      <a:noFill/>
                    </a:ln>
                  </pic:spPr>
                </pic:pic>
              </a:graphicData>
            </a:graphic>
          </wp:inline>
        </w:drawing>
      </w:r>
      <w:r w:rsidRPr="00CB54A2">
        <w:rPr>
          <w:rFonts w:eastAsia="Times New Roman" w:cs="Times New Roman"/>
          <w:color w:val="auto"/>
          <w:sz w:val="24"/>
          <w:vertAlign w:val="baseline"/>
          <w:lang w:eastAsia="fr-FR"/>
        </w:rPr>
        <w:fldChar w:fldCharType="end"/>
      </w:r>
      <w:r w:rsidR="00647D9F">
        <w:rPr>
          <w:rFonts w:eastAsia="Times New Roman" w:cs="Times New Roman"/>
          <w:color w:val="auto"/>
          <w:sz w:val="24"/>
          <w:vertAlign w:val="baseline"/>
          <w:lang w:eastAsia="fr-FR"/>
        </w:rPr>
        <w:t xml:space="preserve"> </w:t>
      </w:r>
      <w:r w:rsidR="00647D9F" w:rsidRPr="004D6AEB">
        <w:rPr>
          <w:rFonts w:eastAsia="Times New Roman" w:cs="Times New Roman"/>
          <w:b/>
          <w:color w:val="auto"/>
          <w:sz w:val="24"/>
          <w:vertAlign w:val="baseline"/>
          <w:lang w:eastAsia="fr-FR"/>
        </w:rPr>
        <w:t xml:space="preserve">Londres, Marché </w:t>
      </w:r>
      <w:proofErr w:type="spellStart"/>
      <w:r w:rsidR="00647D9F" w:rsidRPr="004D6AEB">
        <w:rPr>
          <w:rFonts w:eastAsia="Times New Roman" w:cs="Times New Roman"/>
          <w:b/>
          <w:color w:val="auto"/>
          <w:sz w:val="24"/>
          <w:vertAlign w:val="baseline"/>
          <w:lang w:eastAsia="fr-FR"/>
        </w:rPr>
        <w:t>Spink</w:t>
      </w:r>
      <w:proofErr w:type="spellEnd"/>
    </w:p>
    <w:p w:rsidR="00181DC5" w:rsidRPr="00CB54A2" w:rsidRDefault="00181DC5" w:rsidP="00181DC5">
      <w:pPr>
        <w:ind w:left="1134" w:right="701" w:firstLine="567"/>
        <w:jc w:val="both"/>
        <w:rPr>
          <w:sz w:val="24"/>
          <w:vertAlign w:val="baseline"/>
        </w:rPr>
      </w:pPr>
    </w:p>
    <w:p w:rsidR="00181DC5" w:rsidRPr="00CB54A2" w:rsidRDefault="00181DC5" w:rsidP="00181DC5">
      <w:pPr>
        <w:ind w:left="1134" w:right="701" w:firstLine="567"/>
        <w:jc w:val="both"/>
        <w:rPr>
          <w:rFonts w:eastAsia="Times New Roman" w:cs="Times New Roman"/>
          <w:color w:val="auto"/>
          <w:sz w:val="24"/>
          <w:vertAlign w:val="baseline"/>
          <w:lang w:eastAsia="fr-FR"/>
        </w:rPr>
      </w:pPr>
      <w:r w:rsidRPr="00CB54A2">
        <w:rPr>
          <w:rFonts w:eastAsia="Times New Roman" w:cs="Times New Roman"/>
          <w:color w:val="auto"/>
          <w:sz w:val="24"/>
          <w:vertAlign w:val="baseline"/>
          <w:lang w:eastAsia="fr-FR"/>
        </w:rPr>
        <w:t xml:space="preserve">Contrairement à ce qui peut quelque fois être affirmé, sur cette amphore, l'opposition individuel – collectif n'est pas perceptible. Ce n'est pas parce que les danseurs ne se tiennent pas par la main ou qu'ils ne dansent pas enlacés qu'ils sont dans une démarche individuelle et en opposition à une démarche collective </w:t>
      </w:r>
      <w:r w:rsidRPr="00CB54A2">
        <w:rPr>
          <w:rStyle w:val="Appelnotedebasdep"/>
          <w:rFonts w:eastAsia="Times New Roman"/>
          <w:sz w:val="24"/>
          <w:szCs w:val="24"/>
          <w:lang w:eastAsia="fr-FR"/>
        </w:rPr>
        <w:footnoteReference w:id="9"/>
      </w:r>
      <w:r w:rsidRPr="00CB54A2">
        <w:rPr>
          <w:rFonts w:eastAsia="Times New Roman" w:cs="Times New Roman"/>
          <w:color w:val="auto"/>
          <w:sz w:val="24"/>
          <w:vertAlign w:val="baseline"/>
          <w:lang w:eastAsia="fr-FR"/>
        </w:rPr>
        <w:t xml:space="preserve">. Ce qui est visé est l'établissement d'une danse dionysiaque et d'un moment "extatique" qui ne peut être réduit à un moment pour soi. Les danseurs sont proches les uns des autres, assemblés par deux de chaque côté de l'ensemble kliné et trapéza. Un troisième Satyre et cinquième danseur est seul devant la trapéza et il n'en </w:t>
      </w:r>
      <w:r w:rsidRPr="00CB54A2">
        <w:rPr>
          <w:rFonts w:eastAsia="Times New Roman" w:cs="Times New Roman"/>
          <w:color w:val="auto"/>
          <w:sz w:val="24"/>
          <w:vertAlign w:val="baseline"/>
          <w:lang w:eastAsia="fr-FR"/>
        </w:rPr>
        <w:lastRenderedPageBreak/>
        <w:t>devient pas pour autant un individualiste. Tout au contraire, il établit le lien entre les deux couples et réunit tous les danseurs en une seule danse. Promulguer qu'une danse n'est collective que si les participants sont enlacés équivaut à faire du couple la norme du comportement festif et d'inspiration collective. Le couple peut tout à fait constituer une autre forme opposée à l'esprit collectif, son inspiration peut être un repli sur le couple et l'ignorance de ceux qui l'entoure.</w:t>
      </w:r>
    </w:p>
    <w:p w:rsidR="00181DC5" w:rsidRPr="00586159" w:rsidRDefault="00181DC5" w:rsidP="00181DC5">
      <w:pPr>
        <w:ind w:left="1134" w:right="701" w:firstLine="567"/>
        <w:jc w:val="both"/>
        <w:rPr>
          <w:rFonts w:eastAsia="Times New Roman" w:cs="Times New Roman"/>
          <w:color w:val="auto"/>
          <w:sz w:val="24"/>
          <w:vertAlign w:val="baseline"/>
          <w:lang w:eastAsia="fr-FR"/>
        </w:rPr>
      </w:pPr>
      <w:r w:rsidRPr="00CB54A2">
        <w:rPr>
          <w:rFonts w:eastAsia="Times New Roman" w:cs="Times New Roman"/>
          <w:color w:val="auto"/>
          <w:sz w:val="24"/>
          <w:vertAlign w:val="baseline"/>
          <w:lang w:eastAsia="fr-FR"/>
        </w:rPr>
        <w:t>Une pareille obstination poursuit une vision qui affirme que ce qui gravite autour de Dionysos lui-même n'a pas de ressort politique, de valeur opératique au plan poliade, politique. Chaque danseur et danseuse serait enfermé dans sa bulle extatique ou connaissant au moins une déviation de l'état ordinaire de sa conscience. Ce qui serait la manière la plus simple de reconduire l'alternative traditionnelle</w:t>
      </w:r>
      <w:r w:rsidRPr="00586159">
        <w:rPr>
          <w:rFonts w:eastAsia="Times New Roman" w:cs="Times New Roman"/>
          <w:color w:val="auto"/>
          <w:sz w:val="24"/>
          <w:vertAlign w:val="baseline"/>
          <w:lang w:eastAsia="fr-FR"/>
        </w:rPr>
        <w:t xml:space="preserve"> entre folie et raison. </w:t>
      </w:r>
    </w:p>
    <w:p w:rsidR="00F942C5" w:rsidRDefault="00181DC5" w:rsidP="00F942C5">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 xml:space="preserve">Serait du côté de la raison, la forme canonique et indépassable </w:t>
      </w:r>
      <w:r w:rsidR="00CB54A2">
        <w:rPr>
          <w:rFonts w:eastAsia="Times New Roman" w:cs="Times New Roman"/>
          <w:color w:val="auto"/>
          <w:sz w:val="24"/>
          <w:vertAlign w:val="baseline"/>
          <w:lang w:eastAsia="fr-FR"/>
        </w:rPr>
        <w:t>du</w:t>
      </w:r>
      <w:r w:rsidRPr="00586159">
        <w:rPr>
          <w:rFonts w:eastAsia="Times New Roman" w:cs="Times New Roman"/>
          <w:color w:val="auto"/>
          <w:sz w:val="24"/>
          <w:vertAlign w:val="baseline"/>
          <w:lang w:eastAsia="fr-FR"/>
        </w:rPr>
        <w:t xml:space="preserve"> symposion dans sa version "club d'hommes". C'est dénier à Dionysos une implication en cité qui déborderait son intégration au plan religieux dans la cité et c'est lui dénier également son rôle d'opérateur politique à travers le vin, le thiase. Pas simplement comme une forme de sociabilité plaisante mais comme un horizon de réorganisation des rapports interindividuels en cité par la médiation de la métamorphose de mâles citoyens en Satyres et de leurs épouses en Ménades.</w:t>
      </w:r>
    </w:p>
    <w:p w:rsidR="00181DC5" w:rsidRPr="00586159" w:rsidRDefault="00F942C5" w:rsidP="00F942C5">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Ici, l</w:t>
      </w:r>
      <w:r w:rsidR="00181DC5" w:rsidRPr="00586159">
        <w:rPr>
          <w:rFonts w:eastAsia="Times New Roman" w:cs="Times New Roman"/>
          <w:color w:val="auto"/>
          <w:sz w:val="24"/>
          <w:vertAlign w:val="baseline"/>
          <w:lang w:eastAsia="fr-FR"/>
        </w:rPr>
        <w:t>e thiase entoure Dionysos, aucun instrument de musique n'est figuré et pas davantage de bouche ouverte d'où s'échapperait les sons d'un chant, mais simplement cinq personnages danse</w:t>
      </w:r>
      <w:r>
        <w:rPr>
          <w:rFonts w:eastAsia="Times New Roman" w:cs="Times New Roman"/>
          <w:color w:val="auto"/>
          <w:sz w:val="24"/>
          <w:vertAlign w:val="baseline"/>
          <w:lang w:eastAsia="fr-FR"/>
        </w:rPr>
        <w:t>nt</w:t>
      </w:r>
      <w:r w:rsidR="00181DC5" w:rsidRPr="00586159">
        <w:rPr>
          <w:rFonts w:eastAsia="Times New Roman" w:cs="Times New Roman"/>
          <w:color w:val="auto"/>
          <w:sz w:val="24"/>
          <w:vertAlign w:val="baseline"/>
          <w:lang w:eastAsia="fr-FR"/>
        </w:rPr>
        <w:t xml:space="preserve"> sous la seule influence d'eux-mêmes ou plutôt de Dionysos et de la métamorphose</w:t>
      </w:r>
      <w:r>
        <w:rPr>
          <w:rFonts w:eastAsia="Times New Roman" w:cs="Times New Roman"/>
          <w:color w:val="auto"/>
          <w:sz w:val="24"/>
          <w:vertAlign w:val="baseline"/>
          <w:lang w:eastAsia="fr-FR"/>
        </w:rPr>
        <w:t xml:space="preserve"> à laquelle ils adhèrent</w:t>
      </w:r>
      <w:r w:rsidR="00181DC5" w:rsidRPr="00586159">
        <w:rPr>
          <w:rFonts w:eastAsia="Times New Roman" w:cs="Times New Roman"/>
          <w:color w:val="auto"/>
          <w:sz w:val="24"/>
          <w:vertAlign w:val="baseline"/>
          <w:lang w:eastAsia="fr-FR"/>
        </w:rPr>
        <w:t>. Ils ne s</w:t>
      </w:r>
      <w:r>
        <w:rPr>
          <w:rFonts w:eastAsia="Times New Roman" w:cs="Times New Roman"/>
          <w:color w:val="auto"/>
          <w:sz w:val="24"/>
          <w:vertAlign w:val="baseline"/>
          <w:lang w:eastAsia="fr-FR"/>
        </w:rPr>
        <w:t>ont</w:t>
      </w:r>
      <w:r w:rsidR="00181DC5" w:rsidRPr="00586159">
        <w:rPr>
          <w:rFonts w:eastAsia="Times New Roman" w:cs="Times New Roman"/>
          <w:color w:val="auto"/>
          <w:sz w:val="24"/>
          <w:vertAlign w:val="baseline"/>
          <w:lang w:eastAsia="fr-FR"/>
        </w:rPr>
        <w:t xml:space="preserve"> ni agités d'extase ni saisis de mania divine, simplement entraîn</w:t>
      </w:r>
      <w:r>
        <w:rPr>
          <w:rFonts w:eastAsia="Times New Roman" w:cs="Times New Roman"/>
          <w:color w:val="auto"/>
          <w:sz w:val="24"/>
          <w:vertAlign w:val="baseline"/>
          <w:lang w:eastAsia="fr-FR"/>
        </w:rPr>
        <w:t>és</w:t>
      </w:r>
      <w:r w:rsidR="00181DC5" w:rsidRPr="00586159">
        <w:rPr>
          <w:rFonts w:eastAsia="Times New Roman" w:cs="Times New Roman"/>
          <w:color w:val="auto"/>
          <w:sz w:val="24"/>
          <w:vertAlign w:val="baseline"/>
          <w:lang w:eastAsia="fr-FR"/>
        </w:rPr>
        <w:t xml:space="preserve"> à des gestes d'allégresse évocateurs de plaisirs éprouvés autour de Dionysos</w:t>
      </w:r>
      <w:r>
        <w:rPr>
          <w:rFonts w:eastAsia="Times New Roman" w:cs="Times New Roman"/>
          <w:color w:val="auto"/>
          <w:sz w:val="24"/>
          <w:vertAlign w:val="baseline"/>
          <w:lang w:eastAsia="fr-FR"/>
        </w:rPr>
        <w:t>. U</w:t>
      </w:r>
      <w:r w:rsidR="00181DC5" w:rsidRPr="00586159">
        <w:rPr>
          <w:rFonts w:eastAsia="Times New Roman" w:cs="Times New Roman"/>
          <w:color w:val="auto"/>
          <w:sz w:val="24"/>
          <w:vertAlign w:val="baseline"/>
          <w:lang w:eastAsia="fr-FR"/>
        </w:rPr>
        <w:t xml:space="preserve">n </w:t>
      </w:r>
      <w:r>
        <w:rPr>
          <w:rFonts w:eastAsia="Times New Roman" w:cs="Times New Roman"/>
          <w:color w:val="auto"/>
          <w:sz w:val="24"/>
          <w:vertAlign w:val="baseline"/>
          <w:lang w:eastAsia="fr-FR"/>
        </w:rPr>
        <w:t>dieu</w:t>
      </w:r>
      <w:r w:rsidR="00181DC5" w:rsidRPr="00586159">
        <w:rPr>
          <w:rFonts w:eastAsia="Times New Roman" w:cs="Times New Roman"/>
          <w:color w:val="auto"/>
          <w:sz w:val="24"/>
          <w:vertAlign w:val="baseline"/>
          <w:lang w:eastAsia="fr-FR"/>
        </w:rPr>
        <w:t xml:space="preserve"> policé, </w:t>
      </w:r>
      <w:r>
        <w:rPr>
          <w:rFonts w:eastAsia="Times New Roman" w:cs="Times New Roman"/>
          <w:color w:val="auto"/>
          <w:sz w:val="24"/>
          <w:vertAlign w:val="baseline"/>
          <w:lang w:eastAsia="fr-FR"/>
        </w:rPr>
        <w:t xml:space="preserve">et </w:t>
      </w:r>
      <w:r w:rsidR="00181DC5" w:rsidRPr="00586159">
        <w:rPr>
          <w:rFonts w:eastAsia="Times New Roman" w:cs="Times New Roman"/>
          <w:color w:val="auto"/>
          <w:sz w:val="24"/>
          <w:vertAlign w:val="baseline"/>
          <w:lang w:eastAsia="fr-FR"/>
        </w:rPr>
        <w:t xml:space="preserve">attentif à la succession des moments qui structurent le temps festif, le temps long d'une communauté qui a son temps. Le repas des nourritures solides est placé avant le symposion. Sur la trapéza coexistent des masses blanches qui pourraient être des pains ou des gâteaux et des pièces de viande qui pendent sur le bord de la trapéza. Ces nourritures sont-elles disposées en l'honneur de Dionysos et destinées à être consommées par les participants à cette fête. C'est indécidable, mais elles honorent Dionysos par le dispositif kliné et trapéza et une partie d'elles ressortissent au processus sacrificiel. Au-delà de savoir pour qui et quand, il suffit de considérer leur présence comme un marqueur politique qui opère le lien entre des </w:t>
      </w:r>
      <w:r>
        <w:rPr>
          <w:rFonts w:eastAsia="Times New Roman" w:cs="Times New Roman"/>
          <w:color w:val="auto"/>
          <w:sz w:val="24"/>
          <w:vertAlign w:val="baseline"/>
          <w:lang w:eastAsia="fr-FR"/>
        </w:rPr>
        <w:t>pratique</w:t>
      </w:r>
      <w:r w:rsidR="00181DC5" w:rsidRPr="00586159">
        <w:rPr>
          <w:rFonts w:eastAsia="Times New Roman" w:cs="Times New Roman"/>
          <w:color w:val="auto"/>
          <w:sz w:val="24"/>
          <w:vertAlign w:val="baseline"/>
          <w:lang w:eastAsia="fr-FR"/>
        </w:rPr>
        <w:t xml:space="preserve">s </w:t>
      </w:r>
      <w:r>
        <w:rPr>
          <w:rFonts w:eastAsia="Times New Roman" w:cs="Times New Roman"/>
          <w:color w:val="auto"/>
          <w:sz w:val="24"/>
          <w:vertAlign w:val="baseline"/>
          <w:lang w:eastAsia="fr-FR"/>
        </w:rPr>
        <w:t xml:space="preserve">en cité et leur reconfiguration </w:t>
      </w:r>
      <w:r w:rsidR="00F206F7">
        <w:rPr>
          <w:rFonts w:eastAsia="Times New Roman" w:cs="Times New Roman"/>
          <w:color w:val="auto"/>
          <w:sz w:val="24"/>
          <w:vertAlign w:val="baseline"/>
          <w:lang w:eastAsia="fr-FR"/>
        </w:rPr>
        <w:t xml:space="preserve">en image, </w:t>
      </w:r>
      <w:r w:rsidRPr="00586159">
        <w:rPr>
          <w:rFonts w:eastAsia="Times New Roman" w:cs="Times New Roman"/>
          <w:color w:val="auto"/>
          <w:sz w:val="24"/>
          <w:vertAlign w:val="baseline"/>
          <w:lang w:eastAsia="fr-FR"/>
        </w:rPr>
        <w:t>constitu</w:t>
      </w:r>
      <w:r w:rsidR="00F206F7">
        <w:rPr>
          <w:rFonts w:eastAsia="Times New Roman" w:cs="Times New Roman"/>
          <w:color w:val="auto"/>
          <w:sz w:val="24"/>
          <w:vertAlign w:val="baseline"/>
          <w:lang w:eastAsia="fr-FR"/>
        </w:rPr>
        <w:t>ant</w:t>
      </w:r>
      <w:r w:rsidRPr="00586159">
        <w:rPr>
          <w:rFonts w:eastAsia="Times New Roman" w:cs="Times New Roman"/>
          <w:color w:val="auto"/>
          <w:sz w:val="24"/>
          <w:vertAlign w:val="baseline"/>
          <w:lang w:eastAsia="fr-FR"/>
        </w:rPr>
        <w:t xml:space="preserve"> </w:t>
      </w:r>
      <w:r w:rsidR="00181DC5" w:rsidRPr="00586159">
        <w:rPr>
          <w:rFonts w:eastAsia="Times New Roman" w:cs="Times New Roman"/>
          <w:color w:val="auto"/>
          <w:sz w:val="24"/>
          <w:vertAlign w:val="baseline"/>
          <w:lang w:eastAsia="fr-FR"/>
        </w:rPr>
        <w:t xml:space="preserve">moins </w:t>
      </w:r>
      <w:r w:rsidR="009B438E">
        <w:rPr>
          <w:rFonts w:eastAsia="Times New Roman" w:cs="Times New Roman"/>
          <w:color w:val="auto"/>
          <w:sz w:val="24"/>
          <w:vertAlign w:val="baseline"/>
          <w:lang w:eastAsia="fr-FR"/>
        </w:rPr>
        <w:t>une agrégation d'individualités</w:t>
      </w:r>
      <w:r w:rsidR="00181DC5" w:rsidRPr="00586159">
        <w:rPr>
          <w:rFonts w:eastAsia="Times New Roman" w:cs="Times New Roman"/>
          <w:color w:val="auto"/>
          <w:sz w:val="24"/>
          <w:vertAlign w:val="baseline"/>
          <w:lang w:eastAsia="fr-FR"/>
        </w:rPr>
        <w:t xml:space="preserve"> qu'une communauté </w:t>
      </w:r>
      <w:r w:rsidR="00F206F7">
        <w:rPr>
          <w:rFonts w:eastAsia="Times New Roman" w:cs="Times New Roman"/>
          <w:color w:val="auto"/>
          <w:sz w:val="24"/>
          <w:vertAlign w:val="baseline"/>
          <w:lang w:eastAsia="fr-FR"/>
        </w:rPr>
        <w:t xml:space="preserve">arrimée et </w:t>
      </w:r>
      <w:r w:rsidR="00181DC5" w:rsidRPr="00586159">
        <w:rPr>
          <w:rFonts w:eastAsia="Times New Roman" w:cs="Times New Roman"/>
          <w:color w:val="auto"/>
          <w:sz w:val="24"/>
          <w:vertAlign w:val="baseline"/>
          <w:lang w:eastAsia="fr-FR"/>
        </w:rPr>
        <w:t>auto-instituée</w:t>
      </w:r>
      <w:r w:rsidR="009B438E">
        <w:rPr>
          <w:rFonts w:eastAsia="Times New Roman" w:cs="Times New Roman"/>
          <w:color w:val="auto"/>
          <w:sz w:val="24"/>
          <w:vertAlign w:val="baseline"/>
          <w:lang w:eastAsia="fr-FR"/>
        </w:rPr>
        <w:t xml:space="preserve"> en cité</w:t>
      </w:r>
      <w:r w:rsidR="00181DC5" w:rsidRPr="00586159">
        <w:rPr>
          <w:rFonts w:eastAsia="Times New Roman" w:cs="Times New Roman"/>
          <w:color w:val="auto"/>
          <w:sz w:val="24"/>
          <w:vertAlign w:val="baseline"/>
          <w:lang w:eastAsia="fr-FR"/>
        </w:rPr>
        <w:t>.</w:t>
      </w:r>
    </w:p>
    <w:p w:rsidR="00BB3F8C" w:rsidRPr="009B438E" w:rsidRDefault="00181DC5" w:rsidP="009B438E">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 xml:space="preserve">Il est à retenir que Dionysos suscite du collectif autour de lui et engage des Satyres et des Ménades dans des rapports renouvelés qui échappent aux oppositions presque caricaturales de comportements, à un bout l'épouse modèle recluse au fond du gynécée et à l'autre la transe extatique dans la montagne et le diasparagmos. Ces rapports renouvelés s'établissent sans la participation explicite du vin qui est simplement suggérée par des pampres dans l'image. De cette manière, et par la médiation des métamorphoses, Dionysos se montre ni sauvage ni indompté au sens où il ne déstabilise pas la cité </w:t>
      </w:r>
      <w:r w:rsidRPr="00586159">
        <w:rPr>
          <w:rStyle w:val="Appelnotedebasdep"/>
          <w:rFonts w:eastAsia="Times New Roman"/>
          <w:sz w:val="24"/>
          <w:szCs w:val="24"/>
          <w:lang w:eastAsia="fr-FR"/>
        </w:rPr>
        <w:footnoteReference w:id="10"/>
      </w:r>
      <w:r w:rsidRPr="00586159">
        <w:rPr>
          <w:rFonts w:eastAsia="Times New Roman" w:cs="Times New Roman"/>
          <w:color w:val="auto"/>
          <w:sz w:val="24"/>
          <w:vertAlign w:val="baseline"/>
          <w:lang w:eastAsia="fr-FR"/>
        </w:rPr>
        <w:t xml:space="preserve">, mais lui insuffle une dynamique renouvelée en en contestant implicitement les fondements inégalitaires. </w:t>
      </w:r>
    </w:p>
    <w:p w:rsidR="00BB3F8C" w:rsidRDefault="00BB3F8C" w:rsidP="00BB3F8C">
      <w:pPr>
        <w:ind w:left="1134" w:right="701" w:firstLine="567"/>
        <w:jc w:val="both"/>
        <w:rPr>
          <w:rFonts w:eastAsia="Times New Roman" w:cs="Times New Roman"/>
          <w:b/>
          <w:color w:val="auto"/>
          <w:sz w:val="24"/>
          <w:vertAlign w:val="baseline"/>
          <w:lang w:eastAsia="fr-FR"/>
        </w:rPr>
      </w:pPr>
    </w:p>
    <w:p w:rsidR="001760B3" w:rsidRDefault="001760B3" w:rsidP="009074BF">
      <w:pPr>
        <w:pStyle w:val="Style1"/>
        <w:ind w:left="1134" w:right="701" w:firstLine="567"/>
        <w:rPr>
          <w:rFonts w:eastAsia="Times New Roman" w:cs="Times New Roman"/>
          <w:b/>
          <w:color w:val="auto"/>
          <w:lang w:eastAsia="fr-FR"/>
        </w:rPr>
      </w:pPr>
      <w:r w:rsidRPr="00181DC5">
        <w:rPr>
          <w:rFonts w:eastAsia="Times New Roman" w:cs="Times New Roman"/>
          <w:b/>
          <w:color w:val="auto"/>
          <w:lang w:eastAsia="fr-FR"/>
        </w:rPr>
        <w:t>Paris Louvre F303</w:t>
      </w:r>
    </w:p>
    <w:p w:rsidR="00ED6FAD" w:rsidRDefault="00ED6FAD" w:rsidP="009074BF">
      <w:pPr>
        <w:pStyle w:val="Style1"/>
        <w:ind w:left="1134" w:right="701" w:firstLine="567"/>
        <w:rPr>
          <w:rFonts w:eastAsia="Times New Roman" w:cs="Times New Roman"/>
          <w:b/>
          <w:color w:val="auto"/>
          <w:lang w:eastAsia="fr-FR"/>
        </w:rPr>
      </w:pPr>
    </w:p>
    <w:p w:rsidR="00ED6FAD" w:rsidRDefault="00ED6FAD" w:rsidP="00ED6FAD">
      <w:pPr>
        <w:ind w:left="993" w:right="560" w:firstLine="708"/>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Une autre configuration est possible. Elle reprend des éléments classiques et introduit un peu d'originalité avec une Ménade qui danse sous le regard conjoint de Dionysos et d'un Satyre. Est-ce à dire qu'avec Dionysos, une femme </w:t>
      </w:r>
      <w:proofErr w:type="spellStart"/>
      <w:r>
        <w:rPr>
          <w:rFonts w:eastAsia="Times New Roman" w:cs="Times New Roman"/>
          <w:color w:val="auto"/>
          <w:sz w:val="24"/>
          <w:vertAlign w:val="baseline"/>
          <w:lang w:eastAsia="fr-FR"/>
        </w:rPr>
        <w:t>ménadisée</w:t>
      </w:r>
      <w:proofErr w:type="spellEnd"/>
      <w:r>
        <w:rPr>
          <w:rFonts w:eastAsia="Times New Roman" w:cs="Times New Roman"/>
          <w:color w:val="auto"/>
          <w:sz w:val="24"/>
          <w:vertAlign w:val="baseline"/>
          <w:lang w:eastAsia="fr-FR"/>
        </w:rPr>
        <w:t xml:space="preserve"> peut se comporter comme au symposia masculin, se donner en spectacle pour des convives assemblés en fin de soirée ? Comme s'il revenait "naturellement" à la Ménade de danser pour les hommes, comme au banquet  ordinaire. Une grande partie de la réponse se trouve dans la qualification de cette scène, à savoir s'il s'agit bien d'un symposion et de qui ? S'agissant de Dionysos, qu'il soit à son symposion n'est pas évident en raison de l'absence de vin en circulation. Les grappes de raisin ne sont qu'un vin en puissance. </w:t>
      </w:r>
    </w:p>
    <w:p w:rsidR="00ED6FAD" w:rsidRDefault="00ED6FAD" w:rsidP="009074BF">
      <w:pPr>
        <w:pStyle w:val="Style1"/>
        <w:ind w:left="1134" w:right="701" w:firstLine="567"/>
        <w:rPr>
          <w:rFonts w:eastAsia="Times New Roman" w:cs="Times New Roman"/>
          <w:b/>
          <w:color w:val="auto"/>
          <w:lang w:eastAsia="fr-FR"/>
        </w:rPr>
      </w:pPr>
    </w:p>
    <w:p w:rsidR="00647D9F" w:rsidRPr="00647D9F" w:rsidRDefault="00BC37CF" w:rsidP="00647D9F">
      <w:pPr>
        <w:pStyle w:val="Style1"/>
        <w:ind w:left="0" w:right="701" w:firstLine="0"/>
        <w:jc w:val="center"/>
        <w:rPr>
          <w:szCs w:val="24"/>
        </w:rPr>
      </w:pPr>
      <w:r>
        <w:rPr>
          <w:noProof/>
          <w:szCs w:val="24"/>
        </w:rPr>
        <w:lastRenderedPageBreak/>
        <mc:AlternateContent>
          <mc:Choice Requires="wps">
            <w:drawing>
              <wp:anchor distT="0" distB="0" distL="114300" distR="114300" simplePos="0" relativeHeight="251662336" behindDoc="0" locked="0" layoutInCell="1" allowOverlap="1">
                <wp:simplePos x="0" y="0"/>
                <wp:positionH relativeFrom="column">
                  <wp:posOffset>2184400</wp:posOffset>
                </wp:positionH>
                <wp:positionV relativeFrom="paragraph">
                  <wp:posOffset>-142875</wp:posOffset>
                </wp:positionV>
                <wp:extent cx="2654300" cy="279400"/>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2654300" cy="279400"/>
                        </a:xfrm>
                        <a:prstGeom prst="rect">
                          <a:avLst/>
                        </a:prstGeom>
                        <a:solidFill>
                          <a:schemeClr val="lt1"/>
                        </a:solidFill>
                        <a:ln w="6350">
                          <a:noFill/>
                        </a:ln>
                      </wps:spPr>
                      <wps:txbx>
                        <w:txbxContent>
                          <w:p w:rsidR="00BC37CF" w:rsidRPr="00BC37CF" w:rsidRDefault="00BC37CF" w:rsidP="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BC37CF" w:rsidRDefault="00BC37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 o:spid="_x0000_s1029" type="#_x0000_t202" style="position:absolute;left:0;text-align:left;margin-left:172pt;margin-top:-11.25pt;width:209pt;height: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" fillcolor="white [3201]" stroked="f" strokeweight=".5pt">
                <v:textbox>
                  <w:txbxContent>
                    <w:p w:rsidR="00BC37CF" w:rsidRPr="00BC37CF" w:rsidRDefault="00BC37CF" w:rsidP="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BC37CF" w:rsidRDefault="00BC37CF"/>
                  </w:txbxContent>
                </v:textbox>
              </v:shape>
            </w:pict>
          </mc:Fallback>
        </mc:AlternateContent>
      </w:r>
      <w:r w:rsidR="00647D9F">
        <w:rPr>
          <w:szCs w:val="24"/>
        </w:rPr>
        <w:t xml:space="preserve">                          </w:t>
      </w:r>
      <w:r w:rsidR="00863F6A" w:rsidRPr="00295391">
        <w:rPr>
          <w:rFonts w:eastAsia="Times New Roman" w:cs="Times New Roman"/>
          <w:noProof/>
          <w:color w:val="auto"/>
          <w:lang w:eastAsia="fr-FR"/>
        </w:rPr>
        <w:drawing>
          <wp:inline distT="0" distB="0" distL="0" distR="0" wp14:anchorId="5CBC2D3C" wp14:editId="3A20446B">
            <wp:extent cx="4021077" cy="2916985"/>
            <wp:effectExtent l="0" t="0" r="5080" b="444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a:off x="0" y="0"/>
                      <a:ext cx="4062201" cy="2946817"/>
                    </a:xfrm>
                    <a:prstGeom prst="rect">
                      <a:avLst/>
                    </a:prstGeom>
                  </pic:spPr>
                </pic:pic>
              </a:graphicData>
            </a:graphic>
          </wp:inline>
        </w:drawing>
      </w:r>
      <w:r w:rsidR="00647D9F">
        <w:rPr>
          <w:szCs w:val="24"/>
        </w:rPr>
        <w:t xml:space="preserve">  </w:t>
      </w:r>
      <w:r w:rsidR="00647D9F" w:rsidRPr="00181DC5">
        <w:rPr>
          <w:rFonts w:eastAsia="Times New Roman" w:cs="Times New Roman"/>
          <w:b/>
          <w:color w:val="auto"/>
          <w:lang w:eastAsia="fr-FR"/>
        </w:rPr>
        <w:t>Paris Louvre F303</w:t>
      </w:r>
    </w:p>
    <w:p w:rsidR="00647D9F" w:rsidRDefault="00647D9F" w:rsidP="00863F6A">
      <w:pPr>
        <w:pStyle w:val="Style1"/>
        <w:ind w:left="0" w:right="701" w:firstLine="0"/>
        <w:rPr>
          <w:szCs w:val="24"/>
        </w:rPr>
      </w:pPr>
    </w:p>
    <w:p w:rsidR="005157D5" w:rsidRPr="00863F6A" w:rsidRDefault="005157D5" w:rsidP="00863F6A">
      <w:pPr>
        <w:pStyle w:val="Style1"/>
        <w:ind w:left="0" w:right="701" w:firstLine="0"/>
        <w:rPr>
          <w:szCs w:val="24"/>
        </w:rPr>
      </w:pPr>
    </w:p>
    <w:p w:rsidR="008C6904" w:rsidRDefault="008C6904" w:rsidP="006E1AF5">
      <w:pPr>
        <w:ind w:left="993" w:right="560" w:firstLine="708"/>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Le Satyre apparaît immobile, en arrière de Dionysos qui l'est tout autant. Comme si l'image opposait deux attitudes fondées sur l'opposition statique - dynamique. </w:t>
      </w:r>
      <w:r w:rsidR="00B01888">
        <w:rPr>
          <w:rFonts w:eastAsia="Times New Roman" w:cs="Times New Roman"/>
          <w:color w:val="auto"/>
          <w:sz w:val="24"/>
          <w:vertAlign w:val="baseline"/>
          <w:lang w:eastAsia="fr-FR"/>
        </w:rPr>
        <w:t xml:space="preserve">L'orientation de l'animal sous la trapéza accentue cette opposition. </w:t>
      </w:r>
      <w:r>
        <w:rPr>
          <w:rFonts w:eastAsia="Times New Roman" w:cs="Times New Roman"/>
          <w:color w:val="auto"/>
          <w:sz w:val="24"/>
          <w:vertAlign w:val="baseline"/>
          <w:lang w:eastAsia="fr-FR"/>
        </w:rPr>
        <w:t>Il reviendrait alors à la Ménade de donner vie à cette scène</w:t>
      </w:r>
      <w:r w:rsidR="00B01888">
        <w:rPr>
          <w:rFonts w:eastAsia="Times New Roman" w:cs="Times New Roman"/>
          <w:color w:val="auto"/>
          <w:sz w:val="24"/>
          <w:vertAlign w:val="baseline"/>
          <w:lang w:eastAsia="fr-FR"/>
        </w:rPr>
        <w:t>, de lui donner un sens</w:t>
      </w:r>
      <w:r>
        <w:rPr>
          <w:rFonts w:eastAsia="Times New Roman" w:cs="Times New Roman"/>
          <w:color w:val="auto"/>
          <w:sz w:val="24"/>
          <w:vertAlign w:val="baseline"/>
          <w:lang w:eastAsia="fr-FR"/>
        </w:rPr>
        <w:t xml:space="preserve">. </w:t>
      </w:r>
      <w:r w:rsidR="00EE4DAE">
        <w:rPr>
          <w:rFonts w:eastAsia="Times New Roman" w:cs="Times New Roman"/>
          <w:color w:val="auto"/>
          <w:sz w:val="24"/>
          <w:vertAlign w:val="baseline"/>
          <w:lang w:eastAsia="fr-FR"/>
        </w:rPr>
        <w:t>En fait, c'est une relation entre deux côtés de l'image séparés par la trapéza qui est à construire, un côté féminin et un côté masculin.</w:t>
      </w:r>
    </w:p>
    <w:p w:rsidR="00F166ED" w:rsidRDefault="00EE4DAE" w:rsidP="00D5716E">
      <w:pPr>
        <w:ind w:left="993" w:right="560" w:firstLine="708"/>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Dionysos et le Satyre partagent une même attitude d'observateur attentif. Ils sont à la fois différent physiquement, mais ils partagent la même longue barbe taillée en pointe. A la fois proche et différent puisque l'un est un être divin et l'autre, un homme métamorphosé c'est à dire d'une nature complexe. </w:t>
      </w:r>
      <w:r w:rsidR="00D5716E">
        <w:rPr>
          <w:rFonts w:eastAsia="Times New Roman" w:cs="Times New Roman"/>
          <w:color w:val="auto"/>
          <w:sz w:val="24"/>
          <w:vertAlign w:val="baseline"/>
          <w:lang w:eastAsia="fr-FR"/>
        </w:rPr>
        <w:t>é</w:t>
      </w:r>
      <w:r>
        <w:rPr>
          <w:rFonts w:eastAsia="Times New Roman" w:cs="Times New Roman"/>
          <w:color w:val="auto"/>
          <w:sz w:val="24"/>
          <w:vertAlign w:val="baseline"/>
          <w:lang w:eastAsia="fr-FR"/>
        </w:rPr>
        <w:t>trangement, le peintre n'a pas laissé de place pour représenter la queue de cheval</w:t>
      </w:r>
      <w:r w:rsidR="00F166ED">
        <w:rPr>
          <w:rFonts w:eastAsia="Times New Roman" w:cs="Times New Roman"/>
          <w:color w:val="auto"/>
          <w:sz w:val="24"/>
          <w:vertAlign w:val="baseline"/>
          <w:lang w:eastAsia="fr-FR"/>
        </w:rPr>
        <w:t>, pas davantage son sexe … Comme s'il s'agissait d'humaniser le plus possible ce Satyre, presque à rebours de sa métamorphose.</w:t>
      </w:r>
    </w:p>
    <w:p w:rsidR="00EE4DAE" w:rsidRDefault="00F166ED" w:rsidP="006E1AF5">
      <w:pPr>
        <w:ind w:left="993" w:right="560" w:firstLine="708"/>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De cette manière, le Satyre reste davantage un homme ordinaire de la cité</w:t>
      </w:r>
      <w:r w:rsidR="00B7597E">
        <w:rPr>
          <w:rFonts w:eastAsia="Times New Roman" w:cs="Times New Roman"/>
          <w:color w:val="auto"/>
          <w:sz w:val="24"/>
          <w:vertAlign w:val="baseline"/>
          <w:lang w:eastAsia="fr-FR"/>
        </w:rPr>
        <w:t>, pour ainsi dire, "il fait l'homme", au côté de Dionysos.</w:t>
      </w:r>
      <w:r w:rsidR="00EE4DAE">
        <w:rPr>
          <w:rFonts w:eastAsia="Times New Roman" w:cs="Times New Roman"/>
          <w:color w:val="auto"/>
          <w:sz w:val="24"/>
          <w:vertAlign w:val="baseline"/>
          <w:lang w:eastAsia="fr-FR"/>
        </w:rPr>
        <w:t xml:space="preserve"> </w:t>
      </w:r>
      <w:r w:rsidR="00CE0A7B">
        <w:rPr>
          <w:rFonts w:eastAsia="Times New Roman" w:cs="Times New Roman"/>
          <w:color w:val="auto"/>
          <w:sz w:val="24"/>
          <w:vertAlign w:val="baseline"/>
          <w:lang w:eastAsia="fr-FR"/>
        </w:rPr>
        <w:t xml:space="preserve">Pas d'une manière démonstrative, </w:t>
      </w:r>
      <w:r w:rsidR="00057584">
        <w:rPr>
          <w:rFonts w:eastAsia="Times New Roman" w:cs="Times New Roman"/>
          <w:color w:val="auto"/>
          <w:sz w:val="24"/>
          <w:vertAlign w:val="baseline"/>
          <w:lang w:eastAsia="fr-FR"/>
        </w:rPr>
        <w:t>une attitude d'une grande modestie qui ne porte pas ombrage à la Ménade dont ils est grandement distant et avec laquelle un lien ne peut guère être supposé, sinon de coexister dans l'image, de constituer un ensemble de mortels, sans pour autant parler de couple. Comme si cet homme devenu Satyre était modérément métamorphosé, finalement notée seulement pas une accointance dionysiaque, la barbe</w:t>
      </w:r>
      <w:r w:rsidR="00AC291F">
        <w:rPr>
          <w:rFonts w:eastAsia="Times New Roman" w:cs="Times New Roman"/>
          <w:color w:val="auto"/>
          <w:sz w:val="24"/>
          <w:vertAlign w:val="baseline"/>
          <w:lang w:eastAsia="fr-FR"/>
        </w:rPr>
        <w:t>.</w:t>
      </w:r>
    </w:p>
    <w:p w:rsidR="00C1775B" w:rsidRDefault="00AC291F" w:rsidP="006E1AF5">
      <w:pPr>
        <w:ind w:left="993" w:right="560" w:firstLine="708"/>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Inversement, la Ménade montre une influence dionysiaque soutenue par contraste avec le comportement des deux autres personnages. elle est expansive et elle exprime fortement son enthousiasme. C'est à partir de là que l'idée de spectacle sympotique ou de divertissement perd de son contenu en s'éloignant du symposion. Ce dont témoigne l'agitation de la Ménade est de son adhésion dionysiaque et de sa joie </w:t>
      </w:r>
      <w:r w:rsidR="00CA3DB7">
        <w:rPr>
          <w:rFonts w:eastAsia="Times New Roman" w:cs="Times New Roman"/>
          <w:color w:val="auto"/>
          <w:sz w:val="24"/>
          <w:vertAlign w:val="baseline"/>
          <w:lang w:eastAsia="fr-FR"/>
        </w:rPr>
        <w:t>qu'elle laisse s'exprimer librement. C'est ce</w:t>
      </w:r>
      <w:r>
        <w:rPr>
          <w:rFonts w:eastAsia="Times New Roman" w:cs="Times New Roman"/>
          <w:color w:val="auto"/>
          <w:sz w:val="24"/>
          <w:vertAlign w:val="baseline"/>
          <w:lang w:eastAsia="fr-FR"/>
        </w:rPr>
        <w:t xml:space="preserve"> contemple</w:t>
      </w:r>
      <w:r w:rsidR="00CA3DB7">
        <w:rPr>
          <w:rFonts w:eastAsia="Times New Roman" w:cs="Times New Roman"/>
          <w:color w:val="auto"/>
          <w:sz w:val="24"/>
          <w:vertAlign w:val="baseline"/>
          <w:lang w:eastAsia="fr-FR"/>
        </w:rPr>
        <w:t>rait</w:t>
      </w:r>
      <w:r>
        <w:rPr>
          <w:rFonts w:eastAsia="Times New Roman" w:cs="Times New Roman"/>
          <w:color w:val="auto"/>
          <w:sz w:val="24"/>
          <w:vertAlign w:val="baseline"/>
          <w:lang w:eastAsia="fr-FR"/>
        </w:rPr>
        <w:t xml:space="preserve"> Dionysos et le Satyre et ils sembl</w:t>
      </w:r>
      <w:r w:rsidR="00CA3DB7">
        <w:rPr>
          <w:rFonts w:eastAsia="Times New Roman" w:cs="Times New Roman"/>
          <w:color w:val="auto"/>
          <w:sz w:val="24"/>
          <w:vertAlign w:val="baseline"/>
          <w:lang w:eastAsia="fr-FR"/>
        </w:rPr>
        <w:t>eraient</w:t>
      </w:r>
      <w:r>
        <w:rPr>
          <w:rFonts w:eastAsia="Times New Roman" w:cs="Times New Roman"/>
          <w:color w:val="auto"/>
          <w:sz w:val="24"/>
          <w:vertAlign w:val="baseline"/>
          <w:lang w:eastAsia="fr-FR"/>
        </w:rPr>
        <w:t xml:space="preserve"> ne pas la réfréner; au contraire, ils l'approuveraient, lui donneraient raison. </w:t>
      </w:r>
      <w:r w:rsidR="00CA3DB7">
        <w:rPr>
          <w:rFonts w:eastAsia="Times New Roman" w:cs="Times New Roman"/>
          <w:color w:val="auto"/>
          <w:sz w:val="24"/>
          <w:vertAlign w:val="baseline"/>
          <w:lang w:eastAsia="fr-FR"/>
        </w:rPr>
        <w:t xml:space="preserve">De cette manière, une femme </w:t>
      </w:r>
      <w:proofErr w:type="spellStart"/>
      <w:r w:rsidR="00CA3DB7">
        <w:rPr>
          <w:rFonts w:eastAsia="Times New Roman" w:cs="Times New Roman"/>
          <w:color w:val="auto"/>
          <w:sz w:val="24"/>
          <w:vertAlign w:val="baseline"/>
          <w:lang w:eastAsia="fr-FR"/>
        </w:rPr>
        <w:t>ménadisée</w:t>
      </w:r>
      <w:proofErr w:type="spellEnd"/>
      <w:r w:rsidR="00CA3DB7">
        <w:rPr>
          <w:rFonts w:eastAsia="Times New Roman" w:cs="Times New Roman"/>
          <w:color w:val="auto"/>
          <w:sz w:val="24"/>
          <w:vertAlign w:val="baseline"/>
          <w:lang w:eastAsia="fr-FR"/>
        </w:rPr>
        <w:t xml:space="preserve"> peut exprimer son sentiment sans redouter la réprobation, sans </w:t>
      </w:r>
      <w:r w:rsidR="00C1775B">
        <w:rPr>
          <w:rFonts w:eastAsia="Times New Roman" w:cs="Times New Roman"/>
          <w:color w:val="auto"/>
          <w:sz w:val="24"/>
          <w:vertAlign w:val="baseline"/>
          <w:lang w:eastAsia="fr-FR"/>
        </w:rPr>
        <w:t>être dévalorisé.</w:t>
      </w:r>
    </w:p>
    <w:p w:rsidR="001D655B" w:rsidRDefault="00C1775B" w:rsidP="006E1AF5">
      <w:pPr>
        <w:ind w:left="993" w:right="560" w:firstLine="708"/>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Il se construit entre les deux personnages humains une relation égalitaire à laquelle veillerait Dionysos en laissant le champ libre à la Ménade et en retenant en arrière le Satyre,</w:t>
      </w:r>
      <w:r w:rsidR="00CA3DB7">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comme si une précaution était à prendre</w:t>
      </w:r>
      <w:r w:rsidR="00EF5E57">
        <w:rPr>
          <w:rFonts w:eastAsia="Times New Roman" w:cs="Times New Roman"/>
          <w:color w:val="auto"/>
          <w:sz w:val="24"/>
          <w:vertAlign w:val="baseline"/>
          <w:lang w:eastAsia="fr-FR"/>
        </w:rPr>
        <w:t xml:space="preserve"> ou du moins le neutralisait</w:t>
      </w:r>
      <w:r>
        <w:rPr>
          <w:rFonts w:eastAsia="Times New Roman" w:cs="Times New Roman"/>
          <w:color w:val="auto"/>
          <w:sz w:val="24"/>
          <w:vertAlign w:val="baseline"/>
          <w:lang w:eastAsia="fr-FR"/>
        </w:rPr>
        <w:t>.</w:t>
      </w:r>
      <w:r w:rsidR="00EF5E57">
        <w:rPr>
          <w:rFonts w:eastAsia="Times New Roman" w:cs="Times New Roman"/>
          <w:color w:val="auto"/>
          <w:sz w:val="24"/>
          <w:vertAlign w:val="baseline"/>
          <w:lang w:eastAsia="fr-FR"/>
        </w:rPr>
        <w:t xml:space="preserve"> De cette manière, une femme </w:t>
      </w:r>
      <w:proofErr w:type="spellStart"/>
      <w:r w:rsidR="00EF5E57">
        <w:rPr>
          <w:rFonts w:eastAsia="Times New Roman" w:cs="Times New Roman"/>
          <w:color w:val="auto"/>
          <w:sz w:val="24"/>
          <w:vertAlign w:val="baseline"/>
          <w:lang w:eastAsia="fr-FR"/>
        </w:rPr>
        <w:t>ménadisée</w:t>
      </w:r>
      <w:proofErr w:type="spellEnd"/>
      <w:r w:rsidR="00EF5E57">
        <w:rPr>
          <w:rFonts w:eastAsia="Times New Roman" w:cs="Times New Roman"/>
          <w:color w:val="auto"/>
          <w:sz w:val="24"/>
          <w:vertAlign w:val="baseline"/>
          <w:lang w:eastAsia="fr-FR"/>
        </w:rPr>
        <w:t xml:space="preserve"> se trouverait libre de s'exprimer par des mouvements de danse, de donner sa version </w:t>
      </w:r>
      <w:r w:rsidR="004010CC">
        <w:rPr>
          <w:rFonts w:eastAsia="Times New Roman" w:cs="Times New Roman"/>
          <w:color w:val="auto"/>
          <w:sz w:val="24"/>
          <w:vertAlign w:val="baseline"/>
          <w:lang w:eastAsia="fr-FR"/>
        </w:rPr>
        <w:t>du monde qui l'entoure, qui les entoure</w:t>
      </w:r>
      <w:r w:rsidR="00283A28">
        <w:rPr>
          <w:rFonts w:eastAsia="Times New Roman" w:cs="Times New Roman"/>
          <w:color w:val="auto"/>
          <w:sz w:val="24"/>
          <w:vertAlign w:val="baseline"/>
          <w:lang w:eastAsia="fr-FR"/>
        </w:rPr>
        <w:t>, une réponse innée</w:t>
      </w:r>
      <w:r w:rsidR="0027427F">
        <w:rPr>
          <w:rFonts w:eastAsia="Times New Roman" w:cs="Times New Roman"/>
          <w:color w:val="auto"/>
          <w:sz w:val="24"/>
          <w:vertAlign w:val="baseline"/>
          <w:lang w:eastAsia="fr-FR"/>
        </w:rPr>
        <w:t xml:space="preserve"> de son corps ou un cadeau de Dionysos</w:t>
      </w:r>
      <w:r w:rsidR="004010CC">
        <w:rPr>
          <w:rFonts w:eastAsia="Times New Roman" w:cs="Times New Roman"/>
          <w:color w:val="auto"/>
          <w:sz w:val="24"/>
          <w:vertAlign w:val="baseline"/>
          <w:lang w:eastAsia="fr-FR"/>
        </w:rPr>
        <w:t>.</w:t>
      </w:r>
      <w:r w:rsidR="0027427F">
        <w:rPr>
          <w:rFonts w:eastAsia="Times New Roman" w:cs="Times New Roman"/>
          <w:color w:val="auto"/>
          <w:sz w:val="24"/>
          <w:vertAlign w:val="baseline"/>
          <w:lang w:eastAsia="fr-FR"/>
        </w:rPr>
        <w:t xml:space="preserve"> Mais de là à déceler un ensauvagement ou une frénésie, la distance à franchir est grande ! Il y a chez beaucoup de commentateurs un automatisme qui veut qu'une Ménade qui n'est pas au garde à vous soit sous l'effet de la </w:t>
      </w:r>
      <w:r w:rsidR="0027427F" w:rsidRPr="0027427F">
        <w:rPr>
          <w:rFonts w:eastAsia="Times New Roman" w:cs="Times New Roman"/>
          <w:i/>
          <w:color w:val="auto"/>
          <w:sz w:val="24"/>
          <w:vertAlign w:val="baseline"/>
          <w:lang w:eastAsia="fr-FR"/>
        </w:rPr>
        <w:t>mania</w:t>
      </w:r>
      <w:r w:rsidR="0027427F">
        <w:rPr>
          <w:rFonts w:eastAsia="Times New Roman" w:cs="Times New Roman"/>
          <w:color w:val="auto"/>
          <w:sz w:val="24"/>
          <w:vertAlign w:val="baseline"/>
          <w:lang w:eastAsia="fr-FR"/>
        </w:rPr>
        <w:t xml:space="preserve"> dionysiaque. </w:t>
      </w:r>
    </w:p>
    <w:p w:rsidR="00AC291F" w:rsidRDefault="0027427F" w:rsidP="006E1AF5">
      <w:pPr>
        <w:ind w:left="993" w:right="560" w:firstLine="708"/>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Il serait plus simple de ne voir dans ces gestes qu'une manifestation de joie, l'expression d'une émancipation d'un statut social qui à bien des égards pourrait être tenu pour un carcan</w:t>
      </w:r>
      <w:r w:rsidR="00F52BDE">
        <w:rPr>
          <w:rFonts w:eastAsia="Times New Roman" w:cs="Times New Roman"/>
          <w:color w:val="auto"/>
          <w:sz w:val="24"/>
          <w:vertAlign w:val="baseline"/>
          <w:lang w:eastAsia="fr-FR"/>
        </w:rPr>
        <w:t xml:space="preserve"> des femmes en cité. Il ne s'agit pas de convoquer une libération qui renverrait à la libération et </w:t>
      </w:r>
      <w:r w:rsidR="00F52BDE">
        <w:rPr>
          <w:rFonts w:eastAsia="Times New Roman" w:cs="Times New Roman"/>
          <w:color w:val="auto"/>
          <w:sz w:val="24"/>
          <w:vertAlign w:val="baseline"/>
          <w:lang w:eastAsia="fr-FR"/>
        </w:rPr>
        <w:lastRenderedPageBreak/>
        <w:t>à l'épiclèse de Dionysos</w:t>
      </w:r>
      <w:r w:rsidR="00582DEF">
        <w:rPr>
          <w:rFonts w:eastAsia="Times New Roman" w:cs="Times New Roman"/>
          <w:color w:val="auto"/>
          <w:sz w:val="24"/>
          <w:vertAlign w:val="baseline"/>
          <w:lang w:eastAsia="fr-FR"/>
        </w:rPr>
        <w:t xml:space="preserve"> ni </w:t>
      </w:r>
      <w:r w:rsidR="00081801">
        <w:rPr>
          <w:rFonts w:eastAsia="Times New Roman" w:cs="Times New Roman"/>
          <w:color w:val="auto"/>
          <w:sz w:val="24"/>
          <w:vertAlign w:val="baseline"/>
          <w:lang w:eastAsia="fr-FR"/>
        </w:rPr>
        <w:t xml:space="preserve">une catharsis ou une séparation du pur et de l'impur </w:t>
      </w:r>
      <w:r w:rsidR="00081801">
        <w:rPr>
          <w:rStyle w:val="Appelnotedebasdep"/>
          <w:rFonts w:eastAsia="Times New Roman"/>
          <w:lang w:eastAsia="fr-FR"/>
        </w:rPr>
        <w:footnoteReference w:id="11"/>
      </w:r>
      <w:r w:rsidR="00081801">
        <w:rPr>
          <w:rFonts w:eastAsia="Times New Roman" w:cs="Times New Roman"/>
          <w:color w:val="auto"/>
          <w:sz w:val="24"/>
          <w:vertAlign w:val="baseline"/>
          <w:lang w:eastAsia="fr-FR"/>
        </w:rPr>
        <w:t xml:space="preserve"> </w:t>
      </w:r>
      <w:r w:rsidR="00F52BDE">
        <w:rPr>
          <w:rFonts w:eastAsia="Times New Roman" w:cs="Times New Roman"/>
          <w:color w:val="auto"/>
          <w:sz w:val="24"/>
          <w:vertAlign w:val="baseline"/>
          <w:lang w:eastAsia="fr-FR"/>
        </w:rPr>
        <w:t xml:space="preserve">, </w:t>
      </w:r>
      <w:r w:rsidR="00653E99">
        <w:rPr>
          <w:rFonts w:eastAsia="Times New Roman" w:cs="Times New Roman"/>
          <w:color w:val="auto"/>
          <w:sz w:val="24"/>
          <w:vertAlign w:val="baseline"/>
          <w:lang w:eastAsia="fr-FR"/>
        </w:rPr>
        <w:t>mais que cette Ménade se</w:t>
      </w:r>
      <w:r w:rsidR="00F52BDE">
        <w:rPr>
          <w:rFonts w:eastAsia="Times New Roman" w:cs="Times New Roman"/>
          <w:color w:val="auto"/>
          <w:sz w:val="24"/>
          <w:vertAlign w:val="baseline"/>
          <w:lang w:eastAsia="fr-FR"/>
        </w:rPr>
        <w:t xml:space="preserve"> décharge d'une partie de </w:t>
      </w:r>
      <w:r w:rsidR="00653E99">
        <w:rPr>
          <w:rFonts w:eastAsia="Times New Roman" w:cs="Times New Roman"/>
          <w:color w:val="auto"/>
          <w:sz w:val="24"/>
          <w:vertAlign w:val="baseline"/>
          <w:lang w:eastAsia="fr-FR"/>
        </w:rPr>
        <w:t>s</w:t>
      </w:r>
      <w:r w:rsidR="00F52BDE">
        <w:rPr>
          <w:rFonts w:eastAsia="Times New Roman" w:cs="Times New Roman"/>
          <w:color w:val="auto"/>
          <w:sz w:val="24"/>
          <w:vertAlign w:val="baseline"/>
          <w:lang w:eastAsia="fr-FR"/>
        </w:rPr>
        <w:t>a condition féminine en cité</w:t>
      </w:r>
      <w:r w:rsidR="00081801">
        <w:rPr>
          <w:rFonts w:eastAsia="Times New Roman" w:cs="Times New Roman"/>
          <w:color w:val="auto"/>
          <w:sz w:val="24"/>
          <w:vertAlign w:val="baseline"/>
          <w:lang w:eastAsia="fr-FR"/>
        </w:rPr>
        <w:t xml:space="preserve"> et qu'elle opère sous le regard bienveillant de Dionysos et du Satyre</w:t>
      </w:r>
      <w:r w:rsidR="00F40267">
        <w:rPr>
          <w:rFonts w:eastAsia="Times New Roman" w:cs="Times New Roman"/>
          <w:color w:val="auto"/>
          <w:sz w:val="24"/>
          <w:vertAlign w:val="baseline"/>
          <w:lang w:eastAsia="fr-FR"/>
        </w:rPr>
        <w:t xml:space="preserve">. </w:t>
      </w:r>
    </w:p>
    <w:p w:rsidR="001760B3" w:rsidRDefault="001760B3" w:rsidP="001760B3">
      <w:pPr>
        <w:ind w:left="1134" w:right="701" w:firstLine="567"/>
        <w:jc w:val="both"/>
        <w:rPr>
          <w:rFonts w:eastAsia="Times New Roman" w:cs="Times New Roman"/>
          <w:b/>
          <w:color w:val="auto"/>
          <w:sz w:val="24"/>
          <w:vertAlign w:val="baseline"/>
          <w:lang w:eastAsia="fr-FR"/>
        </w:rPr>
      </w:pPr>
    </w:p>
    <w:p w:rsidR="001760B3" w:rsidRPr="002E0C36" w:rsidRDefault="001760B3" w:rsidP="002E0C36">
      <w:pPr>
        <w:ind w:left="993" w:right="701" w:firstLine="708"/>
        <w:jc w:val="both"/>
        <w:rPr>
          <w:rFonts w:eastAsia="Times New Roman" w:cs="Times New Roman"/>
          <w:b/>
          <w:color w:val="auto"/>
          <w:sz w:val="24"/>
          <w:vertAlign w:val="baseline"/>
          <w:lang w:eastAsia="fr-FR"/>
        </w:rPr>
      </w:pPr>
      <w:r w:rsidRPr="00733AA6">
        <w:rPr>
          <w:rFonts w:eastAsia="Times New Roman" w:cs="Times New Roman"/>
          <w:b/>
          <w:color w:val="auto"/>
          <w:sz w:val="24"/>
          <w:vertAlign w:val="baseline"/>
          <w:lang w:eastAsia="fr-FR"/>
        </w:rPr>
        <w:t>Ann Arbor (Michigan), 2596</w:t>
      </w:r>
      <w:r w:rsidR="002E0C36">
        <w:rPr>
          <w:rFonts w:eastAsia="Times New Roman" w:cs="Times New Roman"/>
          <w:b/>
          <w:color w:val="auto"/>
          <w:sz w:val="24"/>
          <w:vertAlign w:val="baseline"/>
          <w:lang w:eastAsia="fr-FR"/>
        </w:rPr>
        <w:t xml:space="preserve"> et  </w:t>
      </w:r>
      <w:r w:rsidR="002E0C36" w:rsidRPr="00733AA6">
        <w:rPr>
          <w:rFonts w:eastAsia="Times New Roman" w:cs="Times New Roman"/>
          <w:b/>
          <w:color w:val="auto"/>
          <w:sz w:val="24"/>
          <w:vertAlign w:val="baseline"/>
          <w:lang w:eastAsia="fr-FR"/>
        </w:rPr>
        <w:t xml:space="preserve">Rome, Villa </w:t>
      </w:r>
      <w:proofErr w:type="spellStart"/>
      <w:r w:rsidR="002E0C36" w:rsidRPr="00733AA6">
        <w:rPr>
          <w:rFonts w:eastAsia="Times New Roman" w:cs="Times New Roman"/>
          <w:b/>
          <w:color w:val="auto"/>
          <w:sz w:val="24"/>
          <w:vertAlign w:val="baseline"/>
          <w:lang w:eastAsia="fr-FR"/>
        </w:rPr>
        <w:t>Giulia</w:t>
      </w:r>
      <w:proofErr w:type="spellEnd"/>
      <w:r w:rsidR="002E0C36">
        <w:rPr>
          <w:rFonts w:eastAsia="Times New Roman" w:cs="Times New Roman"/>
          <w:color w:val="auto"/>
          <w:sz w:val="24"/>
          <w:vertAlign w:val="baseline"/>
          <w:lang w:eastAsia="fr-FR"/>
        </w:rPr>
        <w:t xml:space="preserve">, sans numéro d'inv. (archives </w:t>
      </w:r>
      <w:proofErr w:type="spellStart"/>
      <w:r w:rsidR="002E0C36">
        <w:rPr>
          <w:rFonts w:eastAsia="Times New Roman" w:cs="Times New Roman"/>
          <w:color w:val="auto"/>
          <w:sz w:val="24"/>
          <w:vertAlign w:val="baseline"/>
          <w:lang w:eastAsia="fr-FR"/>
        </w:rPr>
        <w:t>Beazley</w:t>
      </w:r>
      <w:proofErr w:type="spellEnd"/>
      <w:r w:rsidR="002E0C36">
        <w:rPr>
          <w:rFonts w:eastAsia="Times New Roman" w:cs="Times New Roman"/>
          <w:color w:val="auto"/>
          <w:sz w:val="24"/>
          <w:vertAlign w:val="baseline"/>
          <w:lang w:eastAsia="fr-FR"/>
        </w:rPr>
        <w:t>)</w:t>
      </w:r>
    </w:p>
    <w:p w:rsidR="001760B3" w:rsidRDefault="001760B3" w:rsidP="002E0C36">
      <w:pPr>
        <w:ind w:left="993" w:right="701" w:firstLine="708"/>
        <w:jc w:val="both"/>
        <w:rPr>
          <w:rFonts w:eastAsia="Times New Roman" w:cs="Times New Roman"/>
          <w:color w:val="auto"/>
          <w:sz w:val="24"/>
          <w:vertAlign w:val="baseline"/>
          <w:lang w:eastAsia="fr-FR"/>
        </w:rPr>
      </w:pPr>
    </w:p>
    <w:p w:rsidR="001D655B" w:rsidRDefault="002E0C36" w:rsidP="001760B3">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Sur deux vases, l'entourage de Dionysos s'est homogénéiser, soit deux Ménades soit deux Satyres, clairement disposés de part et d'autre de la kliné de Dionysos. Les quatre personnages esquissent des pas et des gestes des bras qui 'ont rien de tourbillonnants et ils ne devraient pas choir d'épuisement ou d'extase. Ce sont les mouvements des Satyres qui présentent la plus grande amplitude. Les pieds des Ménades sont posés sur le sol tandis que l'un des pieds des Satyres est soulevé !</w:t>
      </w:r>
    </w:p>
    <w:p w:rsidR="00F40267" w:rsidRDefault="00F40267" w:rsidP="00A45118">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Est-ce à dire que les Satyres tourbillonnent dans un rituel initiatique</w:t>
      </w:r>
      <w:r w:rsidR="00C95629">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 Les choses ont dû être bien plus simples et elles indiquent simplement que la joie d'être autour de Dionysos peut se partager entre personnes de même sexe.</w:t>
      </w:r>
      <w:r w:rsidR="00C95629">
        <w:rPr>
          <w:rFonts w:eastAsia="Times New Roman" w:cs="Times New Roman"/>
          <w:color w:val="auto"/>
          <w:sz w:val="24"/>
          <w:vertAlign w:val="baseline"/>
          <w:lang w:eastAsia="fr-FR"/>
        </w:rPr>
        <w:t xml:space="preserve"> Les deux Satyres portent un bandeau passé sur le bras ou autour du poignet. Ces bandeaux sont peut-être à ceindre autour de la tête. Une chose est sûre, il renforce l'atmosphère festive et font lien avec les réjouissances qui peuvent se dérouler entre des mortels autour d'un symposion.</w:t>
      </w:r>
    </w:p>
    <w:p w:rsidR="00C95629" w:rsidRDefault="00C95629" w:rsidP="00A45118">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Ce qu'indique clairement l'amphore de la </w:t>
      </w:r>
      <w:r w:rsidR="009429C8">
        <w:rPr>
          <w:rFonts w:eastAsia="Times New Roman" w:cs="Times New Roman"/>
          <w:color w:val="auto"/>
          <w:sz w:val="24"/>
          <w:vertAlign w:val="baseline"/>
          <w:lang w:eastAsia="fr-FR"/>
        </w:rPr>
        <w:t>V</w:t>
      </w:r>
      <w:r>
        <w:rPr>
          <w:rFonts w:eastAsia="Times New Roman" w:cs="Times New Roman"/>
          <w:color w:val="auto"/>
          <w:sz w:val="24"/>
          <w:vertAlign w:val="baseline"/>
          <w:lang w:eastAsia="fr-FR"/>
        </w:rPr>
        <w:t xml:space="preserve">illa </w:t>
      </w:r>
      <w:proofErr w:type="spellStart"/>
      <w:r>
        <w:rPr>
          <w:rFonts w:eastAsia="Times New Roman" w:cs="Times New Roman"/>
          <w:color w:val="auto"/>
          <w:sz w:val="24"/>
          <w:vertAlign w:val="baseline"/>
          <w:lang w:eastAsia="fr-FR"/>
        </w:rPr>
        <w:t>Giulia</w:t>
      </w:r>
      <w:proofErr w:type="spellEnd"/>
      <w:r>
        <w:rPr>
          <w:rFonts w:eastAsia="Times New Roman" w:cs="Times New Roman"/>
          <w:color w:val="auto"/>
          <w:sz w:val="24"/>
          <w:vertAlign w:val="baseline"/>
          <w:lang w:eastAsia="fr-FR"/>
        </w:rPr>
        <w:t xml:space="preserve"> est que Dionysos se montre soucieux de diffuser autour de lui</w:t>
      </w:r>
      <w:r w:rsidR="009429C8">
        <w:rPr>
          <w:rFonts w:eastAsia="Times New Roman" w:cs="Times New Roman"/>
          <w:color w:val="auto"/>
          <w:sz w:val="24"/>
          <w:vertAlign w:val="baseline"/>
          <w:lang w:eastAsia="fr-FR"/>
        </w:rPr>
        <w:t xml:space="preserve"> le partage de plaisirs</w:t>
      </w:r>
      <w:r>
        <w:rPr>
          <w:rFonts w:eastAsia="Times New Roman" w:cs="Times New Roman"/>
          <w:color w:val="auto"/>
          <w:sz w:val="24"/>
          <w:vertAlign w:val="baseline"/>
          <w:lang w:eastAsia="fr-FR"/>
        </w:rPr>
        <w:t xml:space="preserve">, en n'omettant </w:t>
      </w:r>
      <w:r w:rsidR="009429C8">
        <w:rPr>
          <w:rFonts w:eastAsia="Times New Roman" w:cs="Times New Roman"/>
          <w:color w:val="auto"/>
          <w:sz w:val="24"/>
          <w:vertAlign w:val="baseline"/>
          <w:lang w:eastAsia="fr-FR"/>
        </w:rPr>
        <w:t>pas</w:t>
      </w:r>
      <w:r>
        <w:rPr>
          <w:rFonts w:eastAsia="Times New Roman" w:cs="Times New Roman"/>
          <w:color w:val="auto"/>
          <w:sz w:val="24"/>
          <w:vertAlign w:val="baseline"/>
          <w:lang w:eastAsia="fr-FR"/>
        </w:rPr>
        <w:t xml:space="preserve"> ce qui fait signe vers la cité, la trapéza et le sacrifice d'un côté, la kliné et le symposion d'un autre côté. Avec ces deux côtés de la cité, Dionysos est en accord, loin de la montagne, des courses sauvages et de l'omophagie</w:t>
      </w:r>
      <w:r w:rsidR="009429C8">
        <w:rPr>
          <w:rFonts w:eastAsia="Times New Roman" w:cs="Times New Roman"/>
          <w:color w:val="auto"/>
          <w:sz w:val="24"/>
          <w:vertAlign w:val="baseline"/>
          <w:lang w:eastAsia="fr-FR"/>
        </w:rPr>
        <w:t>, soit avec les deux Ménades soit avec les deux Satyres</w:t>
      </w:r>
      <w:r>
        <w:rPr>
          <w:rFonts w:eastAsia="Times New Roman" w:cs="Times New Roman"/>
          <w:color w:val="auto"/>
          <w:sz w:val="24"/>
          <w:vertAlign w:val="baseline"/>
          <w:lang w:eastAsia="fr-FR"/>
        </w:rPr>
        <w:t xml:space="preserve">. </w:t>
      </w:r>
    </w:p>
    <w:p w:rsidR="00F40267" w:rsidRDefault="00F40267" w:rsidP="00A45118">
      <w:pPr>
        <w:ind w:left="1134" w:right="701" w:firstLine="567"/>
        <w:jc w:val="both"/>
        <w:rPr>
          <w:rFonts w:eastAsia="Times New Roman" w:cs="Times New Roman"/>
          <w:color w:val="auto"/>
          <w:sz w:val="24"/>
          <w:vertAlign w:val="baseline"/>
          <w:lang w:eastAsia="fr-FR"/>
        </w:rPr>
      </w:pPr>
    </w:p>
    <w:p w:rsidR="001760B3" w:rsidRDefault="00BC37CF" w:rsidP="00A45118">
      <w:pPr>
        <w:ind w:left="1134" w:right="701"/>
        <w:jc w:val="both"/>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mc:AlternateContent>
          <mc:Choice Requires="wps">
            <w:drawing>
              <wp:anchor distT="0" distB="0" distL="114300" distR="114300" simplePos="0" relativeHeight="251663360" behindDoc="0" locked="0" layoutInCell="1" allowOverlap="1">
                <wp:simplePos x="0" y="0"/>
                <wp:positionH relativeFrom="column">
                  <wp:posOffset>2514600</wp:posOffset>
                </wp:positionH>
                <wp:positionV relativeFrom="paragraph">
                  <wp:posOffset>2562225</wp:posOffset>
                </wp:positionV>
                <wp:extent cx="2489200" cy="292100"/>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2489200" cy="292100"/>
                        </a:xfrm>
                        <a:prstGeom prst="rect">
                          <a:avLst/>
                        </a:prstGeom>
                        <a:solidFill>
                          <a:schemeClr val="lt1"/>
                        </a:solidFill>
                        <a:ln w="6350">
                          <a:noFill/>
                        </a:ln>
                      </wps:spPr>
                      <wps:txbx>
                        <w:txbxContent>
                          <w:p w:rsidR="00BC37CF" w:rsidRPr="00BC37CF" w:rsidRDefault="00BC37CF" w:rsidP="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BC37CF" w:rsidRDefault="00BC37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1" o:spid="_x0000_s1030" type="#_x0000_t202" style="position:absolute;left:0;text-align:left;margin-left:198pt;margin-top:201.75pt;width:196pt;height:2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" fillcolor="white [3201]" stroked="f" strokeweight=".5pt">
                <v:textbox>
                  <w:txbxContent>
                    <w:p w:rsidR="00BC37CF" w:rsidRPr="00BC37CF" w:rsidRDefault="00BC37CF" w:rsidP="00BC37CF">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BC37CF" w:rsidRDefault="00BC37CF"/>
                  </w:txbxContent>
                </v:textbox>
              </v:shape>
            </w:pict>
          </mc:Fallback>
        </mc:AlternateContent>
      </w:r>
      <w:r w:rsidR="001760B3" w:rsidRPr="009F0EC4">
        <w:rPr>
          <w:rFonts w:eastAsia="Times New Roman" w:cs="Times New Roman"/>
          <w:noProof/>
          <w:color w:val="auto"/>
          <w:sz w:val="24"/>
          <w:vertAlign w:val="baseline"/>
          <w:lang w:eastAsia="fr-FR"/>
        </w:rPr>
        <w:drawing>
          <wp:inline distT="0" distB="0" distL="0" distR="0" wp14:anchorId="504164B2" wp14:editId="77C0F1BA">
            <wp:extent cx="2795332" cy="2845427"/>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8574" cy="2879264"/>
                    </a:xfrm>
                    <a:prstGeom prst="rect">
                      <a:avLst/>
                    </a:prstGeom>
                  </pic:spPr>
                </pic:pic>
              </a:graphicData>
            </a:graphic>
          </wp:inline>
        </w:drawing>
      </w:r>
      <w:r w:rsidR="001760B3" w:rsidRPr="009F0EC4">
        <w:rPr>
          <w:rFonts w:eastAsia="Times New Roman" w:cs="Times New Roman"/>
          <w:noProof/>
          <w:color w:val="auto"/>
          <w:sz w:val="24"/>
          <w:vertAlign w:val="baseline"/>
          <w:lang w:eastAsia="fr-FR"/>
        </w:rPr>
        <w:drawing>
          <wp:inline distT="0" distB="0" distL="0" distR="0" wp14:anchorId="40067072" wp14:editId="52149344">
            <wp:extent cx="2730500" cy="2857729"/>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55791" cy="2884198"/>
                    </a:xfrm>
                    <a:prstGeom prst="rect">
                      <a:avLst/>
                    </a:prstGeom>
                  </pic:spPr>
                </pic:pic>
              </a:graphicData>
            </a:graphic>
          </wp:inline>
        </w:drawing>
      </w:r>
    </w:p>
    <w:p w:rsidR="001760B3" w:rsidRDefault="001760B3" w:rsidP="00A45118">
      <w:pPr>
        <w:ind w:left="1134" w:right="701"/>
        <w:jc w:val="both"/>
        <w:rPr>
          <w:rFonts w:eastAsia="Times New Roman" w:cs="Times New Roman"/>
          <w:b/>
          <w:color w:val="auto"/>
          <w:sz w:val="24"/>
          <w:vertAlign w:val="baseline"/>
          <w:lang w:eastAsia="fr-FR"/>
        </w:rPr>
      </w:pPr>
    </w:p>
    <w:p w:rsidR="001760B3" w:rsidRDefault="000217A8" w:rsidP="00A45118">
      <w:pPr>
        <w:ind w:left="1134" w:right="701" w:firstLine="567"/>
        <w:jc w:val="both"/>
        <w:rPr>
          <w:rFonts w:eastAsia="Times New Roman" w:cs="Times New Roman"/>
          <w:color w:val="auto"/>
          <w:sz w:val="24"/>
          <w:vertAlign w:val="baseline"/>
          <w:lang w:val="en-US" w:eastAsia="fr-FR"/>
        </w:rPr>
      </w:pPr>
      <w:r w:rsidRPr="00907D22">
        <w:rPr>
          <w:rFonts w:eastAsia="Times New Roman" w:cs="Times New Roman"/>
          <w:b/>
          <w:color w:val="auto"/>
          <w:sz w:val="24"/>
          <w:vertAlign w:val="baseline"/>
          <w:lang w:val="en-US" w:eastAsia="fr-FR"/>
        </w:rPr>
        <w:t xml:space="preserve">Ann </w:t>
      </w:r>
      <w:r w:rsidR="00907D22">
        <w:rPr>
          <w:rFonts w:eastAsia="Times New Roman" w:cs="Times New Roman"/>
          <w:b/>
          <w:color w:val="auto"/>
          <w:sz w:val="24"/>
          <w:vertAlign w:val="baseline"/>
          <w:lang w:val="en-US" w:eastAsia="fr-FR"/>
        </w:rPr>
        <w:t>A</w:t>
      </w:r>
      <w:r w:rsidRPr="00907D22">
        <w:rPr>
          <w:rFonts w:eastAsia="Times New Roman" w:cs="Times New Roman"/>
          <w:b/>
          <w:color w:val="auto"/>
          <w:sz w:val="24"/>
          <w:vertAlign w:val="baseline"/>
          <w:lang w:val="en-US" w:eastAsia="fr-FR"/>
        </w:rPr>
        <w:t>rbor, Univ</w:t>
      </w:r>
      <w:r w:rsidR="00907D22" w:rsidRPr="00907D22">
        <w:rPr>
          <w:rFonts w:eastAsia="Times New Roman" w:cs="Times New Roman"/>
          <w:b/>
          <w:color w:val="auto"/>
          <w:sz w:val="24"/>
          <w:vertAlign w:val="baseline"/>
          <w:lang w:val="en-US" w:eastAsia="fr-FR"/>
        </w:rPr>
        <w:t>ersity of M</w:t>
      </w:r>
      <w:r w:rsidR="00907D22">
        <w:rPr>
          <w:rFonts w:eastAsia="Times New Roman" w:cs="Times New Roman"/>
          <w:b/>
          <w:color w:val="auto"/>
          <w:sz w:val="24"/>
          <w:vertAlign w:val="baseline"/>
          <w:lang w:val="en-US" w:eastAsia="fr-FR"/>
        </w:rPr>
        <w:t xml:space="preserve">ichigan, Kelsey Museum, 2596 </w:t>
      </w:r>
      <w:r w:rsidR="00907D22">
        <w:rPr>
          <w:rFonts w:eastAsia="Times New Roman" w:cs="Times New Roman"/>
          <w:color w:val="auto"/>
          <w:sz w:val="24"/>
          <w:vertAlign w:val="baseline"/>
          <w:lang w:val="en-US" w:eastAsia="fr-FR"/>
        </w:rPr>
        <w:t xml:space="preserve">( Beazley </w:t>
      </w:r>
      <w:proofErr w:type="spellStart"/>
      <w:r w:rsidR="00907D22">
        <w:rPr>
          <w:rFonts w:eastAsia="Times New Roman" w:cs="Times New Roman"/>
          <w:color w:val="auto"/>
          <w:sz w:val="24"/>
          <w:vertAlign w:val="baseline"/>
          <w:lang w:val="en-US" w:eastAsia="fr-FR"/>
        </w:rPr>
        <w:t>Archiv</w:t>
      </w:r>
      <w:proofErr w:type="spellEnd"/>
      <w:r w:rsidR="00907D22">
        <w:rPr>
          <w:rFonts w:eastAsia="Times New Roman" w:cs="Times New Roman"/>
          <w:color w:val="auto"/>
          <w:sz w:val="24"/>
          <w:vertAlign w:val="baseline"/>
          <w:lang w:val="en-US" w:eastAsia="fr-FR"/>
        </w:rPr>
        <w:t xml:space="preserve"> 303609)</w:t>
      </w:r>
    </w:p>
    <w:p w:rsidR="00B220D1" w:rsidRDefault="00B220D1" w:rsidP="00A45118">
      <w:pPr>
        <w:ind w:left="1134" w:right="701" w:firstLine="567"/>
        <w:jc w:val="both"/>
        <w:rPr>
          <w:rFonts w:eastAsia="Times New Roman" w:cs="Times New Roman"/>
          <w:color w:val="auto"/>
          <w:sz w:val="24"/>
          <w:vertAlign w:val="baseline"/>
          <w:lang w:val="en-US" w:eastAsia="fr-FR"/>
        </w:rPr>
      </w:pPr>
    </w:p>
    <w:p w:rsidR="00ED6FAD" w:rsidRPr="00ED6FAD" w:rsidRDefault="00ED6FAD" w:rsidP="00A45118">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La relation qui se tisse entre les trois personnages de chaque vase est construite selon un principe de simplicité et de sobriété et c'est cette construction que l'image met en relief, bien plus que la consommation de vin ou de viande qui n'est qu'une référence contextuelle.</w:t>
      </w:r>
    </w:p>
    <w:p w:rsidR="00907D22" w:rsidRDefault="00907D22" w:rsidP="00647D9F">
      <w:pPr>
        <w:ind w:left="1134" w:right="701"/>
        <w:jc w:val="both"/>
        <w:rPr>
          <w:noProof/>
        </w:rPr>
      </w:pPr>
      <w:r>
        <w:rPr>
          <w:rFonts w:eastAsia="Times New Roman" w:cs="Times New Roman"/>
          <w:noProof/>
          <w:color w:val="auto"/>
          <w:sz w:val="24"/>
          <w:vertAlign w:val="baseline"/>
          <w:lang w:eastAsia="fr-FR"/>
        </w:rPr>
        <w:lastRenderedPageBreak/>
        <mc:AlternateContent>
          <mc:Choice Requires="wps">
            <w:drawing>
              <wp:anchor distT="0" distB="0" distL="114300" distR="114300" simplePos="0" relativeHeight="251664384" behindDoc="0" locked="0" layoutInCell="1" allowOverlap="1">
                <wp:simplePos x="0" y="0"/>
                <wp:positionH relativeFrom="column">
                  <wp:posOffset>723900</wp:posOffset>
                </wp:positionH>
                <wp:positionV relativeFrom="paragraph">
                  <wp:posOffset>-66675</wp:posOffset>
                </wp:positionV>
                <wp:extent cx="2552700" cy="29210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2552700" cy="292100"/>
                        </a:xfrm>
                        <a:prstGeom prst="rect">
                          <a:avLst/>
                        </a:prstGeom>
                        <a:solidFill>
                          <a:schemeClr val="lt1"/>
                        </a:solidFill>
                        <a:ln w="6350">
                          <a:noFill/>
                        </a:ln>
                      </wps:spPr>
                      <wps:txbx>
                        <w:txbxContent>
                          <w:p w:rsidR="00907D22" w:rsidRPr="00BC37CF" w:rsidRDefault="00907D22" w:rsidP="00907D22">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907D22" w:rsidRDefault="00907D22" w:rsidP="00907D22"/>
                          <w:p w:rsidR="00907D22" w:rsidRDefault="00907D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 o:spid="_x0000_s1031" type="#_x0000_t202" style="position:absolute;left:0;text-align:left;margin-left:57pt;margin-top:-5.25pt;width:201pt;height:2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" fillcolor="white [3201]" stroked="f" strokeweight=".5pt">
                <v:textbox>
                  <w:txbxContent>
                    <w:p w:rsidR="00907D22" w:rsidRPr="00BC37CF" w:rsidRDefault="00907D22" w:rsidP="00907D22">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907D22" w:rsidRDefault="00907D22" w:rsidP="00907D22"/>
                    <w:p w:rsidR="00907D22" w:rsidRDefault="00907D22"/>
                  </w:txbxContent>
                </v:textbox>
              </v:shape>
            </w:pict>
          </mc:Fallback>
        </mc:AlternateContent>
      </w:r>
      <w:r w:rsidR="001760B3" w:rsidRPr="002030AB">
        <w:rPr>
          <w:rFonts w:eastAsia="Times New Roman" w:cs="Times New Roman"/>
          <w:noProof/>
          <w:color w:val="auto"/>
          <w:sz w:val="24"/>
          <w:vertAlign w:val="baseline"/>
          <w:lang w:eastAsia="fr-FR"/>
        </w:rPr>
        <w:drawing>
          <wp:inline distT="0" distB="0" distL="0" distR="0" wp14:anchorId="79BCB971" wp14:editId="582318DD">
            <wp:extent cx="3040912" cy="2557449"/>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3047474" cy="2562968"/>
                    </a:xfrm>
                    <a:prstGeom prst="rect">
                      <a:avLst/>
                    </a:prstGeom>
                  </pic:spPr>
                </pic:pic>
              </a:graphicData>
            </a:graphic>
          </wp:inline>
        </w:drawing>
      </w:r>
      <w:r w:rsidR="001760B3" w:rsidRPr="00647D9F">
        <w:rPr>
          <w:noProof/>
        </w:rPr>
        <w:t xml:space="preserve"> </w:t>
      </w:r>
      <w:r w:rsidR="001760B3" w:rsidRPr="002030AB">
        <w:rPr>
          <w:rFonts w:eastAsia="Times New Roman" w:cs="Times New Roman"/>
          <w:noProof/>
          <w:color w:val="auto"/>
          <w:sz w:val="24"/>
          <w:vertAlign w:val="baseline"/>
          <w:lang w:eastAsia="fr-FR"/>
        </w:rPr>
        <w:drawing>
          <wp:inline distT="0" distB="0" distL="0" distR="0" wp14:anchorId="557DB704" wp14:editId="52E30166">
            <wp:extent cx="3085925" cy="2545021"/>
            <wp:effectExtent l="0" t="0" r="63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3098453" cy="2555353"/>
                    </a:xfrm>
                    <a:prstGeom prst="rect">
                      <a:avLst/>
                    </a:prstGeom>
                  </pic:spPr>
                </pic:pic>
              </a:graphicData>
            </a:graphic>
          </wp:inline>
        </w:drawing>
      </w:r>
    </w:p>
    <w:p w:rsidR="00647D9F" w:rsidRPr="00647D9F" w:rsidRDefault="00647D9F" w:rsidP="00647D9F">
      <w:pPr>
        <w:ind w:left="1134" w:right="701"/>
        <w:jc w:val="both"/>
        <w:rPr>
          <w:noProof/>
        </w:rPr>
      </w:pPr>
    </w:p>
    <w:p w:rsidR="00907D22" w:rsidRPr="00907D22" w:rsidRDefault="00907D22" w:rsidP="00907D22">
      <w:pPr>
        <w:ind w:left="1134" w:right="701"/>
        <w:jc w:val="center"/>
        <w:rPr>
          <w:noProof/>
          <w:sz w:val="24"/>
          <w:vertAlign w:val="baseline"/>
        </w:rPr>
      </w:pPr>
      <w:r w:rsidRPr="00907D22">
        <w:rPr>
          <w:b/>
          <w:noProof/>
          <w:sz w:val="24"/>
          <w:vertAlign w:val="baseline"/>
        </w:rPr>
        <w:t>Rome , Villa Giulia</w:t>
      </w:r>
      <w:r w:rsidRPr="00907D22">
        <w:rPr>
          <w:noProof/>
          <w:sz w:val="24"/>
          <w:vertAlign w:val="baseline"/>
        </w:rPr>
        <w:t>, sans n</w:t>
      </w:r>
      <w:r>
        <w:rPr>
          <w:noProof/>
          <w:sz w:val="24"/>
          <w:vertAlign w:val="baseline"/>
        </w:rPr>
        <w:t>° d'inv. Beazley Archive 330566</w:t>
      </w:r>
    </w:p>
    <w:p w:rsidR="009429C8" w:rsidRPr="00907D22" w:rsidRDefault="009429C8" w:rsidP="00A45118">
      <w:pPr>
        <w:ind w:left="1134" w:right="701"/>
        <w:jc w:val="both"/>
        <w:rPr>
          <w:rFonts w:eastAsia="Times New Roman" w:cs="Times New Roman"/>
          <w:color w:val="auto"/>
          <w:sz w:val="24"/>
          <w:vertAlign w:val="baseline"/>
          <w:lang w:eastAsia="fr-FR"/>
        </w:rPr>
      </w:pPr>
    </w:p>
    <w:p w:rsidR="00A45118" w:rsidRDefault="009429C8" w:rsidP="00A45118">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Loin d'être mineure, cette double référence donne une assise politique à ces deux scènes, sinon, elles seraient d'une grande platitude</w:t>
      </w:r>
      <w:r w:rsidR="00A21862">
        <w:rPr>
          <w:rFonts w:eastAsia="Times New Roman" w:cs="Times New Roman"/>
          <w:color w:val="auto"/>
          <w:sz w:val="24"/>
          <w:vertAlign w:val="baseline"/>
          <w:lang w:eastAsia="fr-FR"/>
        </w:rPr>
        <w:t xml:space="preserve"> et d'un intérêt bien mince</w:t>
      </w:r>
      <w:r>
        <w:rPr>
          <w:rFonts w:eastAsia="Times New Roman" w:cs="Times New Roman"/>
          <w:color w:val="auto"/>
          <w:sz w:val="24"/>
          <w:vertAlign w:val="baseline"/>
          <w:lang w:eastAsia="fr-FR"/>
        </w:rPr>
        <w:t>.</w:t>
      </w:r>
      <w:r w:rsidR="00A21862">
        <w:rPr>
          <w:rFonts w:eastAsia="Times New Roman" w:cs="Times New Roman"/>
          <w:color w:val="auto"/>
          <w:sz w:val="24"/>
          <w:vertAlign w:val="baseline"/>
          <w:lang w:eastAsia="fr-FR"/>
        </w:rPr>
        <w:t xml:space="preserve"> C'est ce vers quoi elle font signe qui leur donne du relief, non pas un au-delà de l'image, mais ce qu'elle pointe sur le plan relationnel, une dimension sur laquelle les deux images se concentrent parce qu'elle tiennent en retrait ce qui serait une mise en scène réaliste, un rituel civique.</w:t>
      </w:r>
    </w:p>
    <w:p w:rsidR="00A21862" w:rsidRDefault="00A21862" w:rsidP="00A45118">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Seul compte ici ce que cette relation tissée entre eux trois permet d'imaginer, de rêver peut-être.</w:t>
      </w:r>
      <w:r w:rsidR="00996693">
        <w:rPr>
          <w:rFonts w:eastAsia="Times New Roman" w:cs="Times New Roman"/>
          <w:color w:val="auto"/>
          <w:sz w:val="24"/>
          <w:vertAlign w:val="baseline"/>
          <w:lang w:eastAsia="fr-FR"/>
        </w:rPr>
        <w:t xml:space="preserve"> Une manière de faire société qui ne serait pas crispé sur la convivialité ou la commensalité en ce qu'elles ont de figé, de hiérarchisée avec leurs codes </w:t>
      </w:r>
      <w:r w:rsidR="006068F6">
        <w:rPr>
          <w:rFonts w:eastAsia="Times New Roman" w:cs="Times New Roman"/>
          <w:color w:val="auto"/>
          <w:sz w:val="24"/>
          <w:vertAlign w:val="baseline"/>
          <w:lang w:eastAsia="fr-FR"/>
        </w:rPr>
        <w:t>élitistes</w:t>
      </w:r>
      <w:r w:rsidR="00996693">
        <w:rPr>
          <w:rFonts w:eastAsia="Times New Roman" w:cs="Times New Roman"/>
          <w:color w:val="auto"/>
          <w:sz w:val="24"/>
          <w:vertAlign w:val="baseline"/>
          <w:lang w:eastAsia="fr-FR"/>
        </w:rPr>
        <w:t xml:space="preserve"> et d'exclusion.</w:t>
      </w:r>
    </w:p>
    <w:p w:rsidR="009931F4" w:rsidRDefault="009931F4" w:rsidP="00A45118">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Deux scènes organisées de la même manière où les Satyres comme les Ménades se comportent sagement</w:t>
      </w:r>
      <w:r w:rsidR="00AA6754">
        <w:rPr>
          <w:rFonts w:eastAsia="Times New Roman" w:cs="Times New Roman"/>
          <w:color w:val="auto"/>
          <w:sz w:val="24"/>
          <w:vertAlign w:val="baseline"/>
          <w:lang w:eastAsia="fr-FR"/>
        </w:rPr>
        <w:t xml:space="preserve"> comme s'ils rivalisaient de retenue et avaient à démontrer qu'ils n'avaient pas besoin de "faire la femme" ou de "faire l'homme" avec ce que cela pouvait comporter de stéréotypes à afficher. Ni injonction à la transgression </w:t>
      </w:r>
      <w:r w:rsidR="00997B7E">
        <w:rPr>
          <w:rFonts w:eastAsia="Times New Roman" w:cs="Times New Roman"/>
          <w:color w:val="auto"/>
          <w:sz w:val="24"/>
          <w:vertAlign w:val="baseline"/>
          <w:lang w:eastAsia="fr-FR"/>
        </w:rPr>
        <w:t xml:space="preserve">ou à l'expression du masculin en sa virilité, </w:t>
      </w:r>
      <w:r w:rsidR="00AA6754">
        <w:rPr>
          <w:rFonts w:eastAsia="Times New Roman" w:cs="Times New Roman"/>
          <w:color w:val="auto"/>
          <w:sz w:val="24"/>
          <w:vertAlign w:val="baseline"/>
          <w:lang w:eastAsia="fr-FR"/>
        </w:rPr>
        <w:t>ni extériorisation des sentiments traditionnels associés à la gent féminine</w:t>
      </w:r>
      <w:r w:rsidR="00997B7E">
        <w:rPr>
          <w:rFonts w:eastAsia="Times New Roman" w:cs="Times New Roman"/>
          <w:color w:val="auto"/>
          <w:sz w:val="24"/>
          <w:vertAlign w:val="baseline"/>
          <w:lang w:eastAsia="fr-FR"/>
        </w:rPr>
        <w:t xml:space="preserve"> ou d'affichage de pénis démesurés</w:t>
      </w:r>
      <w:r w:rsidR="00AA6754">
        <w:rPr>
          <w:rFonts w:eastAsia="Times New Roman" w:cs="Times New Roman"/>
          <w:color w:val="auto"/>
          <w:sz w:val="24"/>
          <w:vertAlign w:val="baseline"/>
          <w:lang w:eastAsia="fr-FR"/>
        </w:rPr>
        <w:t>.</w:t>
      </w:r>
      <w:r w:rsidR="00997B7E">
        <w:rPr>
          <w:rFonts w:eastAsia="Times New Roman" w:cs="Times New Roman"/>
          <w:color w:val="auto"/>
          <w:sz w:val="24"/>
          <w:vertAlign w:val="baseline"/>
          <w:lang w:eastAsia="fr-FR"/>
        </w:rPr>
        <w:t xml:space="preserve"> De cette manière, les images n'imposent une essentialisation des sexes. Est-ce en inventant de nouveaux codes que les unes et les autres cherchent à faire la femme ou l'homme. N'y aurait-il pas plutôt une manière d'aplanir, voire d'effacer, ce qui était attaché aux unes et aux autres et d'aller dans la plus grande simplicité, un chemin que Dionysos déblai</w:t>
      </w:r>
      <w:r w:rsidR="00195D3B">
        <w:rPr>
          <w:rFonts w:eastAsia="Times New Roman" w:cs="Times New Roman"/>
          <w:color w:val="auto"/>
          <w:sz w:val="24"/>
          <w:vertAlign w:val="baseline"/>
          <w:lang w:eastAsia="fr-FR"/>
        </w:rPr>
        <w:t>e</w:t>
      </w:r>
      <w:r w:rsidR="00997B7E">
        <w:rPr>
          <w:rFonts w:eastAsia="Times New Roman" w:cs="Times New Roman"/>
          <w:color w:val="auto"/>
          <w:sz w:val="24"/>
          <w:vertAlign w:val="baseline"/>
          <w:lang w:eastAsia="fr-FR"/>
        </w:rPr>
        <w:t xml:space="preserve">, ouvre à ses suivants. </w:t>
      </w:r>
    </w:p>
    <w:p w:rsidR="001760B3" w:rsidRPr="00863F6A" w:rsidRDefault="00A45118" w:rsidP="00863F6A">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D'une scène à l'autre, tout se passe comme si autour de Dionysos, ce qui faisait qu'un homme ou une femme pouvait être caractérisé selon une différenciation qui les opposerait d'une manière hiérarchisée avait disparu. Il ne subsisterait de leur différence qu'un aspect physique qui serait dépourvu de jugement de valeur, simplement la présentation de différences qui feraient que chacun serait lui-même selon une distinction d'appartenance à l'un ou 'autre </w:t>
      </w:r>
      <w:proofErr w:type="spellStart"/>
      <w:r>
        <w:rPr>
          <w:rFonts w:eastAsia="Times New Roman" w:cs="Times New Roman"/>
          <w:color w:val="auto"/>
          <w:sz w:val="24"/>
          <w:vertAlign w:val="baseline"/>
          <w:lang w:eastAsia="fr-FR"/>
        </w:rPr>
        <w:t>ldes</w:t>
      </w:r>
      <w:proofErr w:type="spellEnd"/>
      <w:r>
        <w:rPr>
          <w:rFonts w:eastAsia="Times New Roman" w:cs="Times New Roman"/>
          <w:color w:val="auto"/>
          <w:sz w:val="24"/>
          <w:vertAlign w:val="baseline"/>
          <w:lang w:eastAsia="fr-FR"/>
        </w:rPr>
        <w:t xml:space="preserve"> sexes  </w:t>
      </w:r>
    </w:p>
    <w:p w:rsidR="001760B3" w:rsidRDefault="001760B3" w:rsidP="00BB3F8C">
      <w:pPr>
        <w:pStyle w:val="Style1"/>
        <w:ind w:left="1134" w:right="701" w:firstLine="567"/>
        <w:rPr>
          <w:b/>
          <w:szCs w:val="24"/>
        </w:rPr>
      </w:pPr>
    </w:p>
    <w:p w:rsidR="00BB3F8C" w:rsidRDefault="00BB3F8C" w:rsidP="00BB3F8C">
      <w:pPr>
        <w:pStyle w:val="Style1"/>
        <w:ind w:left="1134" w:right="701" w:firstLine="567"/>
        <w:rPr>
          <w:b/>
          <w:szCs w:val="24"/>
        </w:rPr>
      </w:pPr>
      <w:r>
        <w:rPr>
          <w:b/>
          <w:szCs w:val="24"/>
        </w:rPr>
        <w:t>Et quand le vin apparaît, quel sens donné à sa manifestation</w:t>
      </w:r>
      <w:r w:rsidR="009D6ECF">
        <w:rPr>
          <w:b/>
          <w:szCs w:val="24"/>
        </w:rPr>
        <w:t xml:space="preserve"> ?</w:t>
      </w:r>
    </w:p>
    <w:p w:rsidR="00BB3F8C" w:rsidRDefault="00BB3F8C" w:rsidP="00BB3F8C">
      <w:pPr>
        <w:pStyle w:val="Style1"/>
        <w:ind w:left="1134" w:right="701" w:firstLine="567"/>
        <w:rPr>
          <w:b/>
          <w:szCs w:val="24"/>
        </w:rPr>
      </w:pPr>
    </w:p>
    <w:p w:rsidR="00BB3F8C" w:rsidRPr="00033068" w:rsidRDefault="00BB3F8C" w:rsidP="00BB3F8C">
      <w:pPr>
        <w:pStyle w:val="Style1"/>
        <w:ind w:left="1134" w:right="701" w:firstLine="567"/>
        <w:rPr>
          <w:szCs w:val="24"/>
        </w:rPr>
      </w:pPr>
      <w:r>
        <w:rPr>
          <w:szCs w:val="24"/>
        </w:rPr>
        <w:t>En fait, ce qui est problématique n'est pas que ces scènes sympotiques puissent différer, mais qu'elles ne correspondent pas aux scènes attendues, standardisées du symposion. Ce qui est problématique c'est également le fait que Dionysos puissent non seulement entraîner son cortège, mais qu'il l'entraîne de plus dans une direction inattendue. Une ou des directions qui ne coïncident pas avec celle du symposion du "club d'hommes" considéré comme un "fait social total", au sens propre et qui ne supporte guère de discussion au point que toute l'imagerie dionysiaque du symposion est restée ignorée, dépourvue de questionnement. Parce que justement cette imagerie torpille la doxa sympotique</w:t>
      </w:r>
      <w:r w:rsidR="009D6ECF">
        <w:rPr>
          <w:szCs w:val="24"/>
        </w:rPr>
        <w:t xml:space="preserve">. Un autre versant des interrogations </w:t>
      </w:r>
      <w:r w:rsidR="002F4447">
        <w:rPr>
          <w:szCs w:val="24"/>
        </w:rPr>
        <w:t xml:space="preserve">de ce travail est de savoir ce que représente ces scènes dites sympotiques avec Dionysos comme seul possible buveur. Tant que le vin ne figurait pas en image, autour du dieu ou n'était pas dans le vase dans l'une de ses mains, il était possible de renvoyer les scènes vers une réflexion sur comment faire société autour d'un dieu avec des êtres au </w:t>
      </w:r>
      <w:r w:rsidR="002F4447">
        <w:rPr>
          <w:szCs w:val="24"/>
        </w:rPr>
        <w:lastRenderedPageBreak/>
        <w:t>comportement aux antipodes de leur réputation. Mais là, le vin maintenant se manifeste et qu'apporte en image son introduction ?</w:t>
      </w:r>
      <w:r>
        <w:rPr>
          <w:szCs w:val="24"/>
        </w:rPr>
        <w:t xml:space="preserve"> </w:t>
      </w:r>
    </w:p>
    <w:p w:rsidR="00BB3F8C" w:rsidRDefault="00BB3F8C" w:rsidP="00BB3F8C">
      <w:pPr>
        <w:ind w:left="1134" w:right="701" w:firstLine="567"/>
        <w:jc w:val="both"/>
        <w:rPr>
          <w:sz w:val="24"/>
          <w:vertAlign w:val="baseline"/>
        </w:rPr>
      </w:pPr>
    </w:p>
    <w:p w:rsidR="00BB3F8C" w:rsidRPr="00586159" w:rsidRDefault="00BB3F8C" w:rsidP="00BB3F8C">
      <w:pPr>
        <w:ind w:left="1134" w:right="701" w:firstLine="567"/>
        <w:jc w:val="both"/>
        <w:rPr>
          <w:sz w:val="24"/>
          <w:vertAlign w:val="baseline"/>
        </w:rPr>
      </w:pPr>
      <w:r>
        <w:rPr>
          <w:sz w:val="24"/>
          <w:vertAlign w:val="baseline"/>
        </w:rPr>
        <w:t xml:space="preserve">Autrement dit, quel </w:t>
      </w:r>
      <w:r w:rsidR="00A155CE">
        <w:rPr>
          <w:sz w:val="24"/>
          <w:vertAlign w:val="baseline"/>
        </w:rPr>
        <w:t>manque viendrait combler, s'il y a quelque chose à combler, l'entrée du vin en image entre</w:t>
      </w:r>
      <w:r>
        <w:rPr>
          <w:sz w:val="24"/>
          <w:vertAlign w:val="baseline"/>
        </w:rPr>
        <w:t xml:space="preserve"> Dionysos </w:t>
      </w:r>
      <w:r w:rsidR="00A155CE">
        <w:rPr>
          <w:sz w:val="24"/>
          <w:vertAlign w:val="baseline"/>
        </w:rPr>
        <w:t>et</w:t>
      </w:r>
      <w:r>
        <w:rPr>
          <w:sz w:val="24"/>
          <w:vertAlign w:val="baseline"/>
        </w:rPr>
        <w:t xml:space="preserve"> ses dévots ? </w:t>
      </w:r>
      <w:r w:rsidR="00A155CE">
        <w:rPr>
          <w:sz w:val="24"/>
          <w:vertAlign w:val="baseline"/>
        </w:rPr>
        <w:t>Est-ce une manière de rendre plus humaine ces scènes en les complétant du vin, un breuvage qui parle aux mortels de plaisirs. Mais le vin dont il sera question ici sera le seul vin pur, pas celui du symposion et des mortels, le vin coupé d'eau.</w:t>
      </w:r>
    </w:p>
    <w:p w:rsidR="002D05B4" w:rsidRDefault="002D05B4" w:rsidP="001A158A">
      <w:pPr>
        <w:ind w:right="701"/>
        <w:jc w:val="both"/>
        <w:rPr>
          <w:rFonts w:eastAsia="Times New Roman" w:cs="Times New Roman"/>
          <w:b/>
          <w:color w:val="auto"/>
          <w:sz w:val="24"/>
          <w:vertAlign w:val="baseline"/>
          <w:lang w:eastAsia="fr-FR"/>
        </w:rPr>
      </w:pPr>
    </w:p>
    <w:p w:rsidR="002D05B4" w:rsidRDefault="002D05B4" w:rsidP="00994AAD">
      <w:pPr>
        <w:ind w:left="1134" w:right="701" w:firstLine="567"/>
        <w:jc w:val="both"/>
        <w:rPr>
          <w:rFonts w:eastAsia="Times New Roman" w:cs="Times New Roman"/>
          <w:b/>
          <w:color w:val="auto"/>
          <w:sz w:val="24"/>
          <w:vertAlign w:val="baseline"/>
          <w:lang w:eastAsia="fr-FR"/>
        </w:rPr>
      </w:pPr>
      <w:r>
        <w:rPr>
          <w:rFonts w:eastAsia="Times New Roman" w:cs="Times New Roman"/>
          <w:b/>
          <w:color w:val="auto"/>
          <w:sz w:val="24"/>
          <w:vertAlign w:val="baseline"/>
          <w:lang w:eastAsia="fr-FR"/>
        </w:rPr>
        <w:t>2</w:t>
      </w:r>
      <w:r w:rsidR="001A158A">
        <w:rPr>
          <w:rFonts w:eastAsia="Times New Roman" w:cs="Times New Roman"/>
          <w:b/>
          <w:color w:val="auto"/>
          <w:sz w:val="24"/>
          <w:vertAlign w:val="baseline"/>
          <w:lang w:eastAsia="fr-FR"/>
        </w:rPr>
        <w:t xml:space="preserve"> Dionysos porte un sarment,</w:t>
      </w:r>
      <w:r w:rsidR="00BB3F8C">
        <w:rPr>
          <w:rFonts w:eastAsia="Times New Roman" w:cs="Times New Roman"/>
          <w:b/>
          <w:color w:val="auto"/>
          <w:sz w:val="24"/>
          <w:vertAlign w:val="baseline"/>
          <w:lang w:eastAsia="fr-FR"/>
        </w:rPr>
        <w:t xml:space="preserve"> de vigne,</w:t>
      </w:r>
      <w:r w:rsidR="001A158A">
        <w:rPr>
          <w:rFonts w:eastAsia="Times New Roman" w:cs="Times New Roman"/>
          <w:b/>
          <w:color w:val="auto"/>
          <w:sz w:val="24"/>
          <w:vertAlign w:val="baseline"/>
          <w:lang w:eastAsia="fr-FR"/>
        </w:rPr>
        <w:t xml:space="preserve"> le vin en puissance</w:t>
      </w:r>
    </w:p>
    <w:p w:rsidR="001A158A" w:rsidRDefault="001A158A" w:rsidP="00994AAD">
      <w:pPr>
        <w:ind w:left="1134" w:right="701" w:firstLine="567"/>
        <w:jc w:val="both"/>
        <w:rPr>
          <w:rFonts w:eastAsia="Times New Roman" w:cs="Times New Roman"/>
          <w:b/>
          <w:color w:val="auto"/>
          <w:sz w:val="24"/>
          <w:vertAlign w:val="baseline"/>
          <w:lang w:eastAsia="fr-FR"/>
        </w:rPr>
      </w:pPr>
    </w:p>
    <w:p w:rsidR="00863F6A" w:rsidRPr="00863F6A" w:rsidRDefault="00863F6A" w:rsidP="00863F6A">
      <w:pPr>
        <w:pStyle w:val="Paragraphedeliste"/>
        <w:ind w:left="1134" w:right="701" w:firstLine="567"/>
        <w:jc w:val="both"/>
        <w:rPr>
          <w:sz w:val="24"/>
          <w:vertAlign w:val="baseline"/>
        </w:rPr>
      </w:pPr>
      <w:r w:rsidRPr="002220C1">
        <w:rPr>
          <w:b/>
          <w:sz w:val="24"/>
          <w:vertAlign w:val="baseline"/>
        </w:rPr>
        <w:t>Aix-en-Provence 1241</w:t>
      </w:r>
      <w:r w:rsidRPr="00586159">
        <w:rPr>
          <w:sz w:val="24"/>
          <w:vertAlign w:val="baseline"/>
        </w:rPr>
        <w:t xml:space="preserve"> </w:t>
      </w:r>
    </w:p>
    <w:p w:rsidR="00863F6A" w:rsidRPr="00863F6A" w:rsidRDefault="00863F6A" w:rsidP="00863F6A">
      <w:pPr>
        <w:pStyle w:val="Paragraphedeliste"/>
        <w:ind w:left="1134" w:right="701" w:firstLine="567"/>
        <w:jc w:val="both"/>
        <w:rPr>
          <w:sz w:val="24"/>
          <w:vertAlign w:val="baseline"/>
        </w:rPr>
      </w:pPr>
      <w:r w:rsidRPr="00EF4CEA">
        <w:rPr>
          <w:b/>
          <w:sz w:val="24"/>
          <w:vertAlign w:val="baseline"/>
        </w:rPr>
        <w:t>Copenhague, Thorvaldsen Museum H517</w:t>
      </w:r>
    </w:p>
    <w:p w:rsidR="00863F6A" w:rsidRDefault="00863F6A" w:rsidP="00863F6A">
      <w:pPr>
        <w:ind w:left="1134" w:right="701" w:firstLine="567"/>
        <w:jc w:val="both"/>
        <w:rPr>
          <w:rFonts w:eastAsia="Times New Roman" w:cs="Times New Roman"/>
          <w:b/>
          <w:color w:val="auto"/>
          <w:sz w:val="24"/>
          <w:vertAlign w:val="baseline"/>
          <w:lang w:eastAsia="fr-FR"/>
        </w:rPr>
      </w:pPr>
      <w:r w:rsidRPr="00CC2E25">
        <w:rPr>
          <w:rFonts w:eastAsia="Times New Roman" w:cs="Times New Roman"/>
          <w:b/>
          <w:color w:val="auto"/>
          <w:sz w:val="24"/>
          <w:vertAlign w:val="baseline"/>
          <w:lang w:eastAsia="fr-FR"/>
        </w:rPr>
        <w:t>L</w:t>
      </w:r>
      <w:r>
        <w:rPr>
          <w:rFonts w:eastAsia="Times New Roman" w:cs="Times New Roman"/>
          <w:b/>
          <w:color w:val="auto"/>
          <w:sz w:val="24"/>
          <w:vertAlign w:val="baseline"/>
          <w:lang w:eastAsia="fr-FR"/>
        </w:rPr>
        <w:t>e</w:t>
      </w:r>
      <w:r w:rsidRPr="00CC2E25">
        <w:rPr>
          <w:rFonts w:eastAsia="Times New Roman" w:cs="Times New Roman"/>
          <w:b/>
          <w:color w:val="auto"/>
          <w:sz w:val="24"/>
          <w:vertAlign w:val="baseline"/>
          <w:lang w:eastAsia="fr-FR"/>
        </w:rPr>
        <w:t xml:space="preserve"> Cap, H4814, 1327</w:t>
      </w:r>
    </w:p>
    <w:p w:rsidR="00863F6A" w:rsidRDefault="00863F6A" w:rsidP="00863F6A">
      <w:pPr>
        <w:ind w:left="1134" w:right="701" w:firstLine="567"/>
        <w:jc w:val="both"/>
        <w:rPr>
          <w:rFonts w:eastAsia="Times New Roman" w:cs="Times New Roman"/>
          <w:color w:val="auto"/>
          <w:sz w:val="24"/>
          <w:vertAlign w:val="baseline"/>
          <w:lang w:eastAsia="fr-FR"/>
        </w:rPr>
      </w:pPr>
      <w:r w:rsidRPr="00CC2E25">
        <w:rPr>
          <w:rFonts w:eastAsia="Times New Roman" w:cs="Times New Roman"/>
          <w:b/>
          <w:color w:val="auto"/>
          <w:sz w:val="24"/>
          <w:vertAlign w:val="baseline"/>
          <w:lang w:eastAsia="fr-FR"/>
        </w:rPr>
        <w:t>Londres, Marché, Sotheby</w:t>
      </w:r>
    </w:p>
    <w:p w:rsidR="00863F6A" w:rsidRDefault="00863F6A" w:rsidP="00BB44A7">
      <w:pPr>
        <w:ind w:left="1134" w:right="701" w:firstLine="567"/>
        <w:jc w:val="both"/>
        <w:rPr>
          <w:sz w:val="24"/>
          <w:vertAlign w:val="baseline"/>
        </w:rPr>
      </w:pPr>
    </w:p>
    <w:p w:rsidR="001A158A" w:rsidRPr="00907D22" w:rsidRDefault="00BB44A7" w:rsidP="00907D22">
      <w:pPr>
        <w:ind w:left="1134" w:right="701" w:firstLine="567"/>
        <w:jc w:val="both"/>
        <w:rPr>
          <w:sz w:val="24"/>
          <w:vertAlign w:val="baseline"/>
        </w:rPr>
      </w:pPr>
      <w:r w:rsidRPr="00586159">
        <w:rPr>
          <w:sz w:val="24"/>
          <w:vertAlign w:val="baseline"/>
        </w:rPr>
        <w:t xml:space="preserve">Loin du très grand nombre des scènes sympotiques représentant des mâles citoyens et des femmes au statut négatif perçues comme des "accessoires" du symposion, il existe </w:t>
      </w:r>
      <w:r>
        <w:rPr>
          <w:sz w:val="24"/>
          <w:vertAlign w:val="baseline"/>
        </w:rPr>
        <w:t xml:space="preserve">des </w:t>
      </w:r>
      <w:r w:rsidRPr="00586159">
        <w:rPr>
          <w:sz w:val="24"/>
          <w:vertAlign w:val="baseline"/>
        </w:rPr>
        <w:t>scènes propres à l'univers dionysiaque où le vin se manifeste explicitement et la question est de savoir ce qu'il ajoute par rapport aux scènes précédentes quand le vin était absent ou au plus présent et passif.</w:t>
      </w:r>
      <w:r>
        <w:rPr>
          <w:sz w:val="24"/>
          <w:vertAlign w:val="baseline"/>
        </w:rPr>
        <w:t xml:space="preserve"> </w:t>
      </w:r>
      <w:r w:rsidRPr="00586159">
        <w:rPr>
          <w:sz w:val="24"/>
          <w:vertAlign w:val="baseline"/>
        </w:rPr>
        <w:t>Les scènes en question deviennent-elles plus sympotiques au sens strict du terme, se rapporte-t-elles davantage au "boire ensemble" ou comme précédemment elles sont tournées vers la mise en relation de Satyres et de Ménades sous l'égide de Dionysos.</w:t>
      </w:r>
    </w:p>
    <w:p w:rsidR="001A158A" w:rsidRPr="00586159" w:rsidRDefault="001A158A" w:rsidP="001A158A">
      <w:pPr>
        <w:ind w:right="701"/>
        <w:jc w:val="both"/>
        <w:rPr>
          <w:rFonts w:eastAsia="Times New Roman" w:cs="Times New Roman"/>
          <w:color w:val="auto"/>
          <w:sz w:val="24"/>
          <w:vertAlign w:val="baseline"/>
          <w:lang w:eastAsia="fr-FR"/>
        </w:rPr>
      </w:pPr>
    </w:p>
    <w:p w:rsidR="001A158A" w:rsidRPr="00586159" w:rsidRDefault="00907D22" w:rsidP="001A158A">
      <w:pPr>
        <w:ind w:left="1134" w:right="701"/>
        <w:jc w:val="both"/>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mc:AlternateContent>
          <mc:Choice Requires="wps">
            <w:drawing>
              <wp:anchor distT="0" distB="0" distL="114300" distR="114300" simplePos="0" relativeHeight="251665408" behindDoc="0" locked="0" layoutInCell="1" allowOverlap="1">
                <wp:simplePos x="0" y="0"/>
                <wp:positionH relativeFrom="column">
                  <wp:posOffset>3784600</wp:posOffset>
                </wp:positionH>
                <wp:positionV relativeFrom="paragraph">
                  <wp:posOffset>2065655</wp:posOffset>
                </wp:positionV>
                <wp:extent cx="2603500" cy="30480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2603500" cy="304800"/>
                        </a:xfrm>
                        <a:prstGeom prst="rect">
                          <a:avLst/>
                        </a:prstGeom>
                        <a:solidFill>
                          <a:schemeClr val="lt1"/>
                        </a:solidFill>
                        <a:ln w="6350">
                          <a:noFill/>
                        </a:ln>
                      </wps:spPr>
                      <wps:txbx>
                        <w:txbxContent>
                          <w:p w:rsidR="00907D22" w:rsidRPr="00BC37CF" w:rsidRDefault="00907D22" w:rsidP="00907D22">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907D22" w:rsidRDefault="00907D22" w:rsidP="00907D22"/>
                          <w:p w:rsidR="00907D22" w:rsidRDefault="00907D22" w:rsidP="00907D22"/>
                          <w:p w:rsidR="00907D22" w:rsidRDefault="00907D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 o:spid="_x0000_s1032" type="#_x0000_t202" style="position:absolute;left:0;text-align:left;margin-left:298pt;margin-top:162.65pt;width:20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" fillcolor="white [3201]" stroked="f" strokeweight=".5pt">
                <v:textbox>
                  <w:txbxContent>
                    <w:p w:rsidR="00907D22" w:rsidRPr="00BC37CF" w:rsidRDefault="00907D22" w:rsidP="00907D22">
                      <w:pPr>
                        <w:rPr>
                          <w:sz w:val="22"/>
                          <w:vertAlign w:val="baseline"/>
                        </w:rPr>
                      </w:pPr>
                      <w:r w:rsidRPr="00BC37CF">
                        <w:rPr>
                          <w:sz w:val="22"/>
                          <w:vertAlign w:val="baseline"/>
                        </w:rPr>
                        <w:t>Under copyright.</w:t>
                      </w:r>
                      <w:r>
                        <w:rPr>
                          <w:sz w:val="22"/>
                          <w:vertAlign w:val="baseline"/>
                        </w:rPr>
                        <w:t xml:space="preserve"> Not for publication</w:t>
                      </w:r>
                      <w:r w:rsidRPr="00BC37CF">
                        <w:rPr>
                          <w:sz w:val="22"/>
                          <w:vertAlign w:val="baseline"/>
                        </w:rPr>
                        <w:t xml:space="preserve"> </w:t>
                      </w:r>
                    </w:p>
                    <w:p w:rsidR="00907D22" w:rsidRDefault="00907D22" w:rsidP="00907D22"/>
                    <w:p w:rsidR="00907D22" w:rsidRDefault="00907D22" w:rsidP="00907D22"/>
                    <w:p w:rsidR="00907D22" w:rsidRDefault="00907D22"/>
                  </w:txbxContent>
                </v:textbox>
              </v:shape>
            </w:pict>
          </mc:Fallback>
        </mc:AlternateContent>
      </w:r>
      <w:r w:rsidR="001A158A" w:rsidRPr="00586159">
        <w:rPr>
          <w:rFonts w:eastAsia="Times New Roman" w:cs="Times New Roman"/>
          <w:color w:val="auto"/>
          <w:sz w:val="24"/>
          <w:vertAlign w:val="baseline"/>
          <w:lang w:eastAsia="fr-FR"/>
        </w:rPr>
        <w:t xml:space="preserve"> </w:t>
      </w:r>
      <w:r w:rsidR="001A158A" w:rsidRPr="00586159">
        <w:rPr>
          <w:rFonts w:eastAsia="Times New Roman" w:cs="Times New Roman"/>
          <w:noProof/>
          <w:color w:val="auto"/>
          <w:sz w:val="24"/>
          <w:vertAlign w:val="baseline"/>
          <w:lang w:eastAsia="fr-FR"/>
        </w:rPr>
        <w:drawing>
          <wp:inline distT="0" distB="0" distL="0" distR="0" wp14:anchorId="6F138CE9" wp14:editId="5C11BC81">
            <wp:extent cx="4629376" cy="2280066"/>
            <wp:effectExtent l="0" t="0" r="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4678617" cy="2304318"/>
                    </a:xfrm>
                    <a:prstGeom prst="rect">
                      <a:avLst/>
                    </a:prstGeom>
                  </pic:spPr>
                </pic:pic>
              </a:graphicData>
            </a:graphic>
          </wp:inline>
        </w:drawing>
      </w:r>
      <w:r w:rsidR="001A158A" w:rsidRPr="00586159">
        <w:rPr>
          <w:rFonts w:eastAsia="Times New Roman" w:cs="Times New Roman"/>
          <w:noProof/>
          <w:color w:val="auto"/>
          <w:sz w:val="24"/>
          <w:vertAlign w:val="baseline"/>
          <w:lang w:eastAsia="fr-FR"/>
        </w:rPr>
        <w:drawing>
          <wp:inline distT="0" distB="0" distL="0" distR="0" wp14:anchorId="2F79966D" wp14:editId="668CAD36">
            <wp:extent cx="1333018" cy="2209004"/>
            <wp:effectExtent l="38100" t="12700" r="26035" b="1397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flipV="1">
                      <a:off x="0" y="0"/>
                      <a:ext cx="1366011" cy="2263678"/>
                    </a:xfrm>
                    <a:prstGeom prst="rect">
                      <a:avLst/>
                    </a:prstGeom>
                    <a:scene3d>
                      <a:camera prst="orthographicFront">
                        <a:rot lat="11400000" lon="0" rev="0"/>
                      </a:camera>
                      <a:lightRig rig="threePt" dir="t"/>
                    </a:scene3d>
                  </pic:spPr>
                </pic:pic>
              </a:graphicData>
            </a:graphic>
          </wp:inline>
        </w:drawing>
      </w:r>
    </w:p>
    <w:p w:rsidR="001A158A" w:rsidRPr="00586159" w:rsidRDefault="001A158A" w:rsidP="001A158A">
      <w:pPr>
        <w:ind w:left="1134" w:right="701" w:firstLine="567"/>
        <w:jc w:val="both"/>
        <w:rPr>
          <w:rFonts w:eastAsia="Times New Roman" w:cs="Times New Roman"/>
          <w:color w:val="auto"/>
          <w:sz w:val="24"/>
          <w:vertAlign w:val="baseline"/>
          <w:lang w:eastAsia="fr-FR"/>
        </w:rPr>
      </w:pPr>
    </w:p>
    <w:p w:rsidR="00907D22" w:rsidRPr="00586159" w:rsidRDefault="00907D22" w:rsidP="00907D22">
      <w:pPr>
        <w:ind w:left="1134" w:right="701" w:firstLine="567"/>
        <w:jc w:val="center"/>
        <w:rPr>
          <w:rFonts w:eastAsia="Times New Roman" w:cs="Times New Roman"/>
          <w:color w:val="auto"/>
          <w:sz w:val="24"/>
          <w:vertAlign w:val="baseline"/>
          <w:lang w:eastAsia="fr-FR"/>
        </w:rPr>
      </w:pPr>
      <w:r w:rsidRPr="00586159">
        <w:rPr>
          <w:rFonts w:eastAsia="Times New Roman" w:cs="Times New Roman"/>
          <w:b/>
          <w:color w:val="auto"/>
          <w:sz w:val="24"/>
          <w:vertAlign w:val="baseline"/>
          <w:lang w:eastAsia="fr-FR"/>
        </w:rPr>
        <w:t>Aix en Provence 1241</w:t>
      </w:r>
    </w:p>
    <w:p w:rsidR="00907D22" w:rsidRDefault="00907D22" w:rsidP="001A158A">
      <w:pPr>
        <w:ind w:left="1134" w:right="701" w:firstLine="567"/>
        <w:jc w:val="both"/>
        <w:rPr>
          <w:rFonts w:eastAsia="Times New Roman" w:cs="Times New Roman"/>
          <w:color w:val="auto"/>
          <w:sz w:val="24"/>
          <w:vertAlign w:val="baseline"/>
          <w:lang w:eastAsia="fr-FR"/>
        </w:rPr>
      </w:pPr>
    </w:p>
    <w:p w:rsidR="001A158A" w:rsidRPr="00586159" w:rsidRDefault="001A158A" w:rsidP="001A158A">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 xml:space="preserve">Sur ce vase, le thiase est constitué de davantage de participants, quatre mais ils sont répartis de manière dissymétrique  par rapport à la kliné et à Dionysos. Trois d'un côté et un seul d'un autre côté. A gauche, une Ménade paraît marcher vers le dieu et elle est encadrée par l'aulète et le citharède. Il pourrait constituer une petite procession cheminant vers Dionysos tandis que de l'autre côté de la kliné une autre Ménade danse. Cependant le mouvement de ses jambes n'exclurait pas une marche dansée vers la droite comme s'il s'agissait de tourner autour de la kliné. Soit une scène dynamique autour de Dionysos qui implique la musique jouée par deux Satyres. Entre musique et sacrifice, entre Satyres et Ménades, Dionysos écoute et regarde en tenant, allongé sur la kliné, un pampre charge de grappes de raisin, comme une promesse de vin qui reste à produire et dont les agents, en image, ne sont autres que les Satyres en compagnie des Ménades.  </w:t>
      </w:r>
    </w:p>
    <w:p w:rsidR="001A158A" w:rsidRPr="00586159" w:rsidRDefault="001A158A" w:rsidP="001A158A">
      <w:pPr>
        <w:ind w:left="1134" w:right="701" w:firstLine="567"/>
        <w:jc w:val="both"/>
        <w:rPr>
          <w:rFonts w:eastAsia="Times New Roman" w:cs="Times New Roman"/>
          <w:color w:val="auto"/>
          <w:sz w:val="24"/>
          <w:vertAlign w:val="baseline"/>
          <w:lang w:eastAsia="fr-FR"/>
        </w:rPr>
      </w:pPr>
    </w:p>
    <w:p w:rsidR="001A158A" w:rsidRPr="00586159" w:rsidRDefault="001A158A" w:rsidP="001A158A">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 xml:space="preserve">Il est incontestable que se joue dans cette image bien autre chose qu'un symposion sans vin de Dionysos. S'y croisent le sacrifice déjà accompli, le vin en puissance, un dieu honoré et entouré plus que accueilli par son thiase. Cette présence résonne comme un déjà là. "Chaque thiase est un signe tangible de l’acceptation du dieu par la cité. Sa simple existence </w:t>
      </w:r>
      <w:r w:rsidRPr="00586159">
        <w:rPr>
          <w:rFonts w:eastAsia="Times New Roman" w:cs="Times New Roman"/>
          <w:color w:val="auto"/>
          <w:sz w:val="24"/>
          <w:vertAlign w:val="baseline"/>
          <w:lang w:eastAsia="fr-FR"/>
        </w:rPr>
        <w:lastRenderedPageBreak/>
        <w:t xml:space="preserve">et son bon fonctionnement religieux sont les garants des rapports pacifiques entre Dionysos et la cité, seule condition de survie pour la société humaine" </w:t>
      </w:r>
      <w:r w:rsidRPr="00586159">
        <w:rPr>
          <w:rStyle w:val="Appelnotedebasdep"/>
          <w:rFonts w:eastAsia="Times New Roman"/>
          <w:sz w:val="24"/>
          <w:szCs w:val="24"/>
          <w:lang w:eastAsia="fr-FR"/>
        </w:rPr>
        <w:footnoteReference w:id="12"/>
      </w:r>
      <w:r w:rsidRPr="00586159">
        <w:rPr>
          <w:rFonts w:eastAsia="Times New Roman" w:cs="Times New Roman"/>
          <w:color w:val="auto"/>
          <w:sz w:val="24"/>
          <w:vertAlign w:val="baseline"/>
          <w:lang w:eastAsia="fr-FR"/>
        </w:rPr>
        <w:t>.</w:t>
      </w:r>
    </w:p>
    <w:p w:rsidR="001A158A" w:rsidRPr="00586159" w:rsidRDefault="001A158A" w:rsidP="001A158A">
      <w:pPr>
        <w:ind w:left="1134" w:right="701" w:firstLine="567"/>
        <w:jc w:val="both"/>
        <w:rPr>
          <w:sz w:val="24"/>
          <w:vertAlign w:val="baseline"/>
        </w:rPr>
      </w:pPr>
      <w:r w:rsidRPr="00586159">
        <w:rPr>
          <w:sz w:val="24"/>
          <w:vertAlign w:val="baseline"/>
        </w:rPr>
        <w:t>Finalement le problème que cherche à résoudre A.-F. Jaccottet est comment la cité réussit à intégrer Dionysos qu'elle réduit à l'acceptation de sa présence par la cité et dans la cité, et conséquemment la transe bacchique initiale envoyée comme une sanction du refus de reconnaître la nature divine de Dionysos est canalisée en une transe féminine et admissible par la cité. Ce qui est une réduction drastique de Dionysos, de son champ d'activité, de sa capacité à orienter la vie de la cité, le vivre ensemble. Ce d'autant plus qu'il est inutile ou réducteur d'imaginer que le thiase affiche nécessairement une dimension publique, structurée par un règlement. Alors que le thiase c'est avant tout le cortège des bacchants et des bacchantes, saisis par l'extase qui les métamorphosent ou qui une fois métamorphosés deviennent réceptifs à l'influence dionysiaque.</w:t>
      </w:r>
    </w:p>
    <w:p w:rsidR="001A158A" w:rsidRPr="00586159" w:rsidRDefault="001A158A" w:rsidP="001A158A">
      <w:pPr>
        <w:ind w:left="1134" w:right="701" w:firstLine="567"/>
        <w:jc w:val="both"/>
        <w:rPr>
          <w:sz w:val="24"/>
          <w:vertAlign w:val="baseline"/>
        </w:rPr>
      </w:pPr>
      <w:r w:rsidRPr="00586159">
        <w:rPr>
          <w:sz w:val="24"/>
          <w:vertAlign w:val="baseline"/>
        </w:rPr>
        <w:t xml:space="preserve">Finalement, le thiase en image se constitue à partir du moment ou plusieurs Satyres et ou Ménades </w:t>
      </w:r>
      <w:r w:rsidR="00B666C3">
        <w:rPr>
          <w:sz w:val="24"/>
          <w:vertAlign w:val="baseline"/>
        </w:rPr>
        <w:t>ent</w:t>
      </w:r>
      <w:r w:rsidR="005157D5">
        <w:rPr>
          <w:sz w:val="24"/>
          <w:vertAlign w:val="baseline"/>
        </w:rPr>
        <w:t>o</w:t>
      </w:r>
      <w:r w:rsidR="00B666C3">
        <w:rPr>
          <w:sz w:val="24"/>
          <w:vertAlign w:val="baseline"/>
        </w:rPr>
        <w:t>urent</w:t>
      </w:r>
      <w:r w:rsidRPr="00586159">
        <w:rPr>
          <w:sz w:val="24"/>
          <w:vertAlign w:val="baseline"/>
        </w:rPr>
        <w:t xml:space="preserve"> Dionysos. Il n'y a pas de seuil fixé, mais l'association avec Dionysos constitue un ancrage en cité du groupe ainsi constitué. Dionysos est reconnu dans son caractère divin et l'extase dionysiaque transporte ceux et celles qui rencontrent le dieu et partagent un temps en image avec lui. Il ne s'agit pas de reconnaître une séquence d'un rituel dionysiaque captée et traduite en image, mais une formulation joyeuse en musique et en danse avec Dionysos de l'institution d'une communauté. Une communauté d'autant plus civique qu'elle se réalise à la fois en combinaison avec une trapéza et un vin seulement en puissance. C'est dire en image que Dionysos entraîne son thiase à l'opposé de la folie ou de l'ivresse du vin par l'institution d'une communauté pour laquelle le vin</w:t>
      </w:r>
      <w:r w:rsidR="00A6166C">
        <w:rPr>
          <w:sz w:val="24"/>
          <w:vertAlign w:val="baseline"/>
        </w:rPr>
        <w:t xml:space="preserve"> constitue</w:t>
      </w:r>
      <w:r w:rsidRPr="00586159">
        <w:rPr>
          <w:sz w:val="24"/>
          <w:vertAlign w:val="baseline"/>
        </w:rPr>
        <w:t xml:space="preserve"> un horizon</w:t>
      </w:r>
      <w:r w:rsidR="00A6166C">
        <w:rPr>
          <w:sz w:val="24"/>
          <w:vertAlign w:val="baseline"/>
        </w:rPr>
        <w:t xml:space="preserve">. Il </w:t>
      </w:r>
      <w:r w:rsidRPr="00586159">
        <w:rPr>
          <w:sz w:val="24"/>
          <w:vertAlign w:val="baseline"/>
        </w:rPr>
        <w:t xml:space="preserve">implique un cheminement politico-religieux qui vient du sacrifice carné et  met en scène la répartition égalitaire de la viande sur la trapéza, un préalable aux promesses de plaisirs du vin, promesses inscrites dans le pampre et que la musique soutient. </w:t>
      </w:r>
    </w:p>
    <w:p w:rsidR="009B5D23" w:rsidRDefault="001A158A" w:rsidP="001A158A">
      <w:pPr>
        <w:ind w:left="1134" w:right="701" w:firstLine="567"/>
        <w:jc w:val="both"/>
        <w:rPr>
          <w:sz w:val="24"/>
          <w:vertAlign w:val="baseline"/>
        </w:rPr>
      </w:pPr>
      <w:r w:rsidRPr="00586159">
        <w:rPr>
          <w:sz w:val="24"/>
          <w:vertAlign w:val="baseline"/>
        </w:rPr>
        <w:t xml:space="preserve">La kliné sympotique n'est </w:t>
      </w:r>
      <w:r w:rsidR="00A6166C">
        <w:rPr>
          <w:sz w:val="24"/>
          <w:vertAlign w:val="baseline"/>
        </w:rPr>
        <w:t>ni</w:t>
      </w:r>
      <w:r w:rsidRPr="00586159">
        <w:rPr>
          <w:sz w:val="24"/>
          <w:vertAlign w:val="baseline"/>
        </w:rPr>
        <w:t xml:space="preserve"> anecdotique ni de confort pour Dionysos, mais une manière de pointer un horizon. Dionysos indique qu'au-delà de la partie sacrificielle existe en puissance une autre partie, celle du plaisir sympotique</w:t>
      </w:r>
      <w:r w:rsidR="00A6166C">
        <w:rPr>
          <w:sz w:val="24"/>
          <w:vertAlign w:val="baseline"/>
        </w:rPr>
        <w:t xml:space="preserve"> qui trouve son origine en lui, dans</w:t>
      </w:r>
      <w:r w:rsidR="009B5D23">
        <w:rPr>
          <w:sz w:val="24"/>
          <w:vertAlign w:val="baseline"/>
        </w:rPr>
        <w:t xml:space="preserve"> </w:t>
      </w:r>
      <w:r w:rsidR="00A6166C">
        <w:rPr>
          <w:sz w:val="24"/>
          <w:vertAlign w:val="baseline"/>
        </w:rPr>
        <w:t xml:space="preserve">un pampre de vigne </w:t>
      </w:r>
      <w:r w:rsidRPr="00586159">
        <w:rPr>
          <w:sz w:val="24"/>
          <w:vertAlign w:val="baseline"/>
        </w:rPr>
        <w:t xml:space="preserve">. Avec Dionysos, les deux parties sont imbriquées et d'une certaine manière Dionysos fait du zèle civique en manifestant un intérêt certain pour la partie sacrificielle carnée. Contrairement à O. de </w:t>
      </w:r>
      <w:proofErr w:type="spellStart"/>
      <w:r w:rsidRPr="00586159">
        <w:rPr>
          <w:sz w:val="24"/>
          <w:vertAlign w:val="baseline"/>
        </w:rPr>
        <w:t>Cazanove</w:t>
      </w:r>
      <w:proofErr w:type="spellEnd"/>
      <w:r w:rsidRPr="00586159">
        <w:rPr>
          <w:sz w:val="24"/>
          <w:vertAlign w:val="baseline"/>
        </w:rPr>
        <w:t xml:space="preserve"> pour qui le thiase de Satyres et Ménades qui entoure Dionysos n'est pas assignable en cité et se distinguerait des </w:t>
      </w:r>
      <w:proofErr w:type="spellStart"/>
      <w:r w:rsidRPr="00586159">
        <w:rPr>
          <w:sz w:val="24"/>
          <w:vertAlign w:val="baseline"/>
        </w:rPr>
        <w:t>thiases</w:t>
      </w:r>
      <w:proofErr w:type="spellEnd"/>
      <w:r w:rsidRPr="00586159">
        <w:rPr>
          <w:sz w:val="24"/>
          <w:vertAlign w:val="baseline"/>
        </w:rPr>
        <w:t xml:space="preserve"> humains et officiels, comme s'oppose la fiction et le réel. Le thiase des images, soit le thiase divin, revêtirait un caractère surnaturel, irréel, reflétant plus ou moins la communauté humaine, "voire son désir d'identification au divin" </w:t>
      </w:r>
      <w:r w:rsidRPr="00586159">
        <w:rPr>
          <w:rStyle w:val="Appelnotedebasdep"/>
          <w:sz w:val="24"/>
          <w:szCs w:val="24"/>
        </w:rPr>
        <w:footnoteReference w:id="13"/>
      </w:r>
      <w:r w:rsidRPr="00586159">
        <w:rPr>
          <w:sz w:val="24"/>
          <w:vertAlign w:val="baseline"/>
        </w:rPr>
        <w:t xml:space="preserve">. Ce qui est à retenir de son analyse est l'attachement à distinguer et opposer deux plans, l'un divin et l'autre humain, l'un fictif et l'autre réel. </w:t>
      </w:r>
    </w:p>
    <w:p w:rsidR="001A158A" w:rsidRPr="00586159" w:rsidRDefault="001A158A" w:rsidP="001A158A">
      <w:pPr>
        <w:ind w:left="1134" w:right="701" w:firstLine="567"/>
        <w:jc w:val="both"/>
        <w:rPr>
          <w:sz w:val="24"/>
          <w:vertAlign w:val="baseline"/>
        </w:rPr>
      </w:pPr>
      <w:r w:rsidRPr="00586159">
        <w:rPr>
          <w:sz w:val="24"/>
          <w:vertAlign w:val="baseline"/>
        </w:rPr>
        <w:t>A cet égard, la récurrence du motif de la kliné dionysiaque suffirait à montrer la symbiose qui associe humain et divin. La kliné n'est-elle pas, plus que le vin et ses instruments, l'objet en partage entre Dionysos et les symposiastes, une manière de rendre plus humain Dionysos et faire de son thiase par la métamorphose un rapprochement avec lui sans que soit aboli la dimension mortelle des Satyres et des Ménades.</w:t>
      </w:r>
    </w:p>
    <w:p w:rsidR="001A158A" w:rsidRPr="00586159" w:rsidRDefault="001A158A" w:rsidP="001A158A">
      <w:pPr>
        <w:ind w:left="1134" w:right="701" w:firstLine="567"/>
        <w:jc w:val="both"/>
        <w:rPr>
          <w:sz w:val="24"/>
          <w:vertAlign w:val="baseline"/>
        </w:rPr>
      </w:pPr>
      <w:r w:rsidRPr="00586159">
        <w:rPr>
          <w:sz w:val="24"/>
          <w:vertAlign w:val="baseline"/>
        </w:rPr>
        <w:t xml:space="preserve">En tenant un pampre au milieu de son thiase, sans aucun autre signe du vin, il faut une belle dose d'imagination symbolique pour considérer que la scène représentent le symposion d'un Dionysos solitaire. La procession développée par les deux musiciens entre lesquels une Ménade est intercalée devrait suffisamment avertir du caractère politique et religieux de la scène en effet la dimension sacrificielle est manifeste tout comme la référence à un lieu construit dans lequel Dionysos </w:t>
      </w:r>
      <w:proofErr w:type="spellStart"/>
      <w:r w:rsidRPr="00586159">
        <w:rPr>
          <w:sz w:val="24"/>
          <w:vertAlign w:val="baseline"/>
        </w:rPr>
        <w:t>à</w:t>
      </w:r>
      <w:proofErr w:type="spellEnd"/>
      <w:r w:rsidRPr="00586159">
        <w:rPr>
          <w:sz w:val="24"/>
          <w:vertAlign w:val="baseline"/>
        </w:rPr>
        <w:t xml:space="preserve"> pris place et où le thiase le rencontre. Dionysos ne leur remet rien en échange de leur venue, pas même le vin de la vigne, mais seulement une promesse contenue dans le pampre et les grappes. Il ne s'agit pas d'une vigne entretenue par le travail de vignerons, Satyres ou simples mortels. Il est détaché de son support naturel et ainsi il se voit conféré une charge quasiment miraculeuse. Il existe et prospère rien que d'être </w:t>
      </w:r>
      <w:r w:rsidRPr="00586159">
        <w:rPr>
          <w:sz w:val="24"/>
          <w:vertAlign w:val="baseline"/>
        </w:rPr>
        <w:lastRenderedPageBreak/>
        <w:t xml:space="preserve">dans la main de Dionysos. Ainsi est renforcé le caractère divin de la source du vin, mais est également renforcé la convergence entre le thiase et le dieu. </w:t>
      </w:r>
    </w:p>
    <w:p w:rsidR="001A158A" w:rsidRPr="00586159" w:rsidRDefault="001A158A" w:rsidP="001A158A">
      <w:pPr>
        <w:ind w:left="1134" w:right="701" w:firstLine="567"/>
        <w:jc w:val="both"/>
        <w:rPr>
          <w:sz w:val="24"/>
          <w:vertAlign w:val="baseline"/>
        </w:rPr>
      </w:pPr>
      <w:r w:rsidRPr="00586159">
        <w:rPr>
          <w:sz w:val="24"/>
          <w:vertAlign w:val="baseline"/>
        </w:rPr>
        <w:t>Comme si la musique des Satyres contribuait à l'entretien du pampre ou du moins participait de sa prospérité en une exaltation d'un futur réjouissant. Il importe de retenir dans cette rencontre la constitution d'une harmonie moins le produit d'un déplacement, d'une arrivée que d'une coprésence, de la participation à un monde commun. Comme si Dionysos faisait en quelque sorte surgir son thiase comme il tient le pampre de grappes. Le thiase n'arrive pas devant Dionysos qui l'attendrait, mais c'est comme être déjà là et cela ôte à la scène ce que nous serions tenté de qualifier de rituel, un moment découpé dans un temps qui l'engloberait. Avec Dionysos, ce n'est pas un temporaire qui est construit, mais une reconstruction qui est intégrée à la cité par le sacrifice et le lieu, qui est la cité repensée par un imaginaire qui rassemble ou fusionne deux parties, le thiase et son dieu. Aussi le symposion comme pratique de commensalité et "</w:t>
      </w:r>
      <w:proofErr w:type="spellStart"/>
      <w:r w:rsidRPr="00586159">
        <w:rPr>
          <w:sz w:val="24"/>
          <w:vertAlign w:val="baseline"/>
        </w:rPr>
        <w:t>sympotialité</w:t>
      </w:r>
      <w:proofErr w:type="spellEnd"/>
      <w:r w:rsidRPr="00586159">
        <w:rPr>
          <w:sz w:val="24"/>
          <w:vertAlign w:val="baseline"/>
        </w:rPr>
        <w:t xml:space="preserve">" ne constitue qu'un fond de scène pour que se déroule devant la réorganisation poliade, au sein de la cité et non dans la montagne et dans la démence. Sous l'influence de la métamorphose beaucoup devient possible, sans pour autant que cela constitue une déconnexion avec l'esprit de raison parce que les ancrages en cité sont conservés et qu'il s'agit d'un renouvellement des rapports inter - individuels  qui engage l'existence en cité et la renouvelle. On pourrait presque parler d'une </w:t>
      </w:r>
      <w:proofErr w:type="spellStart"/>
      <w:r w:rsidRPr="00586159">
        <w:rPr>
          <w:sz w:val="24"/>
          <w:vertAlign w:val="baseline"/>
        </w:rPr>
        <w:t>re</w:t>
      </w:r>
      <w:proofErr w:type="spellEnd"/>
      <w:r w:rsidRPr="00586159">
        <w:rPr>
          <w:sz w:val="24"/>
          <w:vertAlign w:val="baseline"/>
        </w:rPr>
        <w:t>-politisation de la cité en ce sens qu'elle acquerrait une autre consistance.</w:t>
      </w:r>
    </w:p>
    <w:p w:rsidR="001A158A" w:rsidRPr="00586159" w:rsidRDefault="001A158A" w:rsidP="008762B6">
      <w:pPr>
        <w:ind w:right="701"/>
        <w:jc w:val="both"/>
        <w:rPr>
          <w:sz w:val="24"/>
          <w:vertAlign w:val="baseline"/>
        </w:rPr>
      </w:pPr>
    </w:p>
    <w:p w:rsidR="001A158A" w:rsidRPr="00586159" w:rsidRDefault="001A158A" w:rsidP="001A158A">
      <w:pPr>
        <w:ind w:left="1134" w:right="701" w:firstLine="567"/>
        <w:jc w:val="both"/>
        <w:rPr>
          <w:sz w:val="24"/>
          <w:vertAlign w:val="baseline"/>
        </w:rPr>
      </w:pPr>
      <w:r w:rsidRPr="00586159">
        <w:rPr>
          <w:sz w:val="24"/>
          <w:vertAlign w:val="baseline"/>
        </w:rPr>
        <w:t xml:space="preserve">Dans les images retenues ici, se dessine tout le contraire d'une opposition </w:t>
      </w:r>
      <w:r w:rsidR="004E4E7C">
        <w:rPr>
          <w:sz w:val="24"/>
          <w:vertAlign w:val="baseline"/>
        </w:rPr>
        <w:t xml:space="preserve">binaire </w:t>
      </w:r>
      <w:r w:rsidRPr="00586159">
        <w:rPr>
          <w:sz w:val="24"/>
          <w:vertAlign w:val="baseline"/>
        </w:rPr>
        <w:t>divin – humain, mais bien plus une imbrication,</w:t>
      </w:r>
      <w:r w:rsidR="004E4E7C">
        <w:rPr>
          <w:sz w:val="24"/>
          <w:vertAlign w:val="baseline"/>
        </w:rPr>
        <w:t xml:space="preserve"> </w:t>
      </w:r>
      <w:r w:rsidRPr="00586159">
        <w:rPr>
          <w:sz w:val="24"/>
          <w:vertAlign w:val="baseline"/>
        </w:rPr>
        <w:t>au point qu'il devient vain de penser à deux plans distincts en image</w:t>
      </w:r>
      <w:r w:rsidR="00EF045B">
        <w:rPr>
          <w:sz w:val="24"/>
          <w:vertAlign w:val="baseline"/>
        </w:rPr>
        <w:t>, mais bien plus à leur intrication</w:t>
      </w:r>
      <w:r w:rsidR="004E4E7C">
        <w:rPr>
          <w:sz w:val="24"/>
          <w:vertAlign w:val="baseline"/>
        </w:rPr>
        <w:t xml:space="preserve"> tout en les distinguant pour ne pas les confondre</w:t>
      </w:r>
      <w:r w:rsidRPr="00586159">
        <w:rPr>
          <w:sz w:val="24"/>
          <w:vertAlign w:val="baseline"/>
        </w:rPr>
        <w:t xml:space="preserve">. Ce que la danse et la musique créent en image, c'est une instance communautaire au centre de laquelle Dionysos est établi au sens où il rend possible l'agrégation de Satyres et de Ménades, une agrégation qui prend son essor sur fond d'une vigne qui parcourt l'arrière-plan de la scène et qui intègre la kliné et la trapéza qui met en scène à la fois la présence de Dionysos et la référence sacrificielle. Ou comment être au cœur de la cité sans en véhiculer toutes les hiérarchies, les exclusions, comme s'il s'agissait de rejeter le pouvoir en conservant la communauté, voire "la société contre le pouvoir", comme une "contre - démocratie" </w:t>
      </w:r>
      <w:r w:rsidRPr="00586159">
        <w:rPr>
          <w:rStyle w:val="Appelnotedebasdep"/>
          <w:sz w:val="24"/>
          <w:szCs w:val="24"/>
        </w:rPr>
        <w:footnoteReference w:id="14"/>
      </w:r>
      <w:r w:rsidRPr="00586159">
        <w:rPr>
          <w:sz w:val="24"/>
          <w:vertAlign w:val="baseline"/>
        </w:rPr>
        <w:t xml:space="preserve"> libérant des potentialités nouvelles sans abolir la cité.</w:t>
      </w:r>
    </w:p>
    <w:p w:rsidR="001A158A" w:rsidRDefault="001A158A" w:rsidP="001A158A">
      <w:pPr>
        <w:ind w:left="1134" w:right="701" w:firstLine="567"/>
        <w:jc w:val="both"/>
        <w:rPr>
          <w:rFonts w:eastAsia="Times New Roman" w:cs="Times New Roman"/>
          <w:b/>
          <w:color w:val="auto"/>
          <w:sz w:val="24"/>
          <w:vertAlign w:val="baseline"/>
          <w:lang w:eastAsia="fr-FR"/>
        </w:rPr>
      </w:pPr>
    </w:p>
    <w:p w:rsidR="001A158A" w:rsidRPr="00102FA2" w:rsidRDefault="001A158A" w:rsidP="001A158A">
      <w:pPr>
        <w:ind w:left="1134" w:right="701" w:firstLine="567"/>
        <w:jc w:val="both"/>
        <w:rPr>
          <w:rFonts w:eastAsia="Times New Roman" w:cs="Times New Roman"/>
          <w:b/>
          <w:color w:val="auto"/>
          <w:sz w:val="24"/>
          <w:vertAlign w:val="baseline"/>
          <w:lang w:val="en-US" w:eastAsia="fr-FR"/>
        </w:rPr>
      </w:pPr>
      <w:proofErr w:type="spellStart"/>
      <w:r w:rsidRPr="00102FA2">
        <w:rPr>
          <w:rFonts w:eastAsia="Times New Roman" w:cs="Times New Roman"/>
          <w:b/>
          <w:color w:val="auto"/>
          <w:sz w:val="24"/>
          <w:vertAlign w:val="baseline"/>
          <w:lang w:val="en-US" w:eastAsia="fr-FR"/>
        </w:rPr>
        <w:t>Copenhague</w:t>
      </w:r>
      <w:proofErr w:type="spellEnd"/>
      <w:r w:rsidRPr="00102FA2">
        <w:rPr>
          <w:rFonts w:eastAsia="Times New Roman" w:cs="Times New Roman"/>
          <w:b/>
          <w:color w:val="auto"/>
          <w:sz w:val="24"/>
          <w:vertAlign w:val="baseline"/>
          <w:lang w:val="en-US" w:eastAsia="fr-FR"/>
        </w:rPr>
        <w:t xml:space="preserve">, </w:t>
      </w:r>
      <w:proofErr w:type="spellStart"/>
      <w:r w:rsidRPr="00102FA2">
        <w:rPr>
          <w:rFonts w:eastAsia="Times New Roman" w:cs="Times New Roman"/>
          <w:b/>
          <w:color w:val="auto"/>
          <w:sz w:val="24"/>
          <w:vertAlign w:val="baseline"/>
          <w:lang w:val="en-US" w:eastAsia="fr-FR"/>
        </w:rPr>
        <w:t>Thornwaldsen</w:t>
      </w:r>
      <w:proofErr w:type="spellEnd"/>
      <w:r w:rsidRPr="00102FA2">
        <w:rPr>
          <w:rFonts w:eastAsia="Times New Roman" w:cs="Times New Roman"/>
          <w:b/>
          <w:color w:val="auto"/>
          <w:sz w:val="24"/>
          <w:vertAlign w:val="baseline"/>
          <w:lang w:val="en-US" w:eastAsia="fr-FR"/>
        </w:rPr>
        <w:t xml:space="preserve"> Museum, H 517.</w:t>
      </w:r>
    </w:p>
    <w:p w:rsidR="001A158A" w:rsidRPr="00102FA2" w:rsidRDefault="001A158A" w:rsidP="001A158A">
      <w:pPr>
        <w:ind w:left="1134" w:right="701" w:firstLine="567"/>
        <w:jc w:val="both"/>
        <w:rPr>
          <w:rFonts w:eastAsia="Times New Roman" w:cs="Times New Roman"/>
          <w:color w:val="auto"/>
          <w:sz w:val="24"/>
          <w:vertAlign w:val="baseline"/>
          <w:lang w:val="en-US" w:eastAsia="fr-FR"/>
        </w:rPr>
      </w:pPr>
    </w:p>
    <w:p w:rsidR="001A158A" w:rsidRDefault="001A158A" w:rsidP="001A158A">
      <w:pPr>
        <w:ind w:left="1134" w:right="701" w:firstLine="567"/>
        <w:jc w:val="both"/>
        <w:rPr>
          <w:rFonts w:eastAsia="Times New Roman" w:cs="Times New Roman"/>
          <w:color w:val="auto"/>
          <w:sz w:val="24"/>
          <w:vertAlign w:val="baseline"/>
          <w:lang w:eastAsia="fr-FR"/>
        </w:rPr>
      </w:pPr>
      <w:proofErr w:type="spellStart"/>
      <w:r w:rsidRPr="00102FA2">
        <w:rPr>
          <w:rFonts w:eastAsia="Times New Roman" w:cs="Times New Roman"/>
          <w:color w:val="auto"/>
          <w:sz w:val="24"/>
          <w:vertAlign w:val="baseline"/>
          <w:lang w:val="en-US" w:eastAsia="fr-FR"/>
        </w:rPr>
        <w:t>Hydrie</w:t>
      </w:r>
      <w:proofErr w:type="spellEnd"/>
      <w:r w:rsidRPr="00102FA2">
        <w:rPr>
          <w:rFonts w:eastAsia="Times New Roman" w:cs="Times New Roman"/>
          <w:color w:val="auto"/>
          <w:sz w:val="24"/>
          <w:vertAlign w:val="baseline"/>
          <w:lang w:val="en-US" w:eastAsia="fr-FR"/>
        </w:rPr>
        <w:t xml:space="preserve"> AFN. </w:t>
      </w:r>
      <w:r>
        <w:rPr>
          <w:rFonts w:eastAsia="Times New Roman" w:cs="Times New Roman"/>
          <w:color w:val="auto"/>
          <w:sz w:val="24"/>
          <w:vertAlign w:val="baseline"/>
          <w:lang w:eastAsia="fr-FR"/>
        </w:rPr>
        <w:t>Dionysos</w:t>
      </w:r>
      <w:r w:rsidR="008762B6">
        <w:rPr>
          <w:rFonts w:eastAsia="Times New Roman" w:cs="Times New Roman"/>
          <w:color w:val="auto"/>
          <w:sz w:val="24"/>
          <w:vertAlign w:val="baseline"/>
          <w:lang w:eastAsia="fr-FR"/>
        </w:rPr>
        <w:t>, couronné de</w:t>
      </w:r>
      <w:r w:rsidR="005157D5">
        <w:rPr>
          <w:rFonts w:eastAsia="Times New Roman" w:cs="Times New Roman"/>
          <w:color w:val="auto"/>
          <w:sz w:val="24"/>
          <w:vertAlign w:val="baseline"/>
          <w:lang w:eastAsia="fr-FR"/>
        </w:rPr>
        <w:t xml:space="preserve"> </w:t>
      </w:r>
      <w:r w:rsidR="008762B6">
        <w:rPr>
          <w:rFonts w:eastAsia="Times New Roman" w:cs="Times New Roman"/>
          <w:color w:val="auto"/>
          <w:sz w:val="24"/>
          <w:vertAlign w:val="baseline"/>
          <w:lang w:eastAsia="fr-FR"/>
        </w:rPr>
        <w:t xml:space="preserve">lierre, </w:t>
      </w:r>
      <w:r>
        <w:rPr>
          <w:rFonts w:eastAsia="Times New Roman" w:cs="Times New Roman"/>
          <w:color w:val="auto"/>
          <w:sz w:val="24"/>
          <w:vertAlign w:val="baseline"/>
          <w:lang w:eastAsia="fr-FR"/>
        </w:rPr>
        <w:t xml:space="preserve"> sur la kliné tient de ses deux mains sur la poitrine un pampre qui se ramifie dans toute l'image. Il est vêtu d'un himation. Au pied du lit, une Ménade aulète vêtue d'un chiton et d'un himation. Derrière elle un Satyre danse. A droite de Dionysos, une Ménade et un Satyre dansent face à face.</w:t>
      </w:r>
    </w:p>
    <w:p w:rsidR="008762B6" w:rsidRDefault="008762B6" w:rsidP="001A158A">
      <w:pPr>
        <w:ind w:left="1134" w:right="701" w:firstLine="567"/>
        <w:jc w:val="both"/>
        <w:rPr>
          <w:rFonts w:eastAsia="Times New Roman" w:cs="Times New Roman"/>
          <w:color w:val="auto"/>
          <w:sz w:val="24"/>
          <w:vertAlign w:val="baseline"/>
          <w:lang w:eastAsia="fr-FR"/>
        </w:rPr>
      </w:pPr>
    </w:p>
    <w:p w:rsidR="00ED6FAD" w:rsidRDefault="00ED6FAD" w:rsidP="00ED6FAD">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Il est indéniable que ces scénographies suscitent de l'enthousiasme en image. Autant la trapéza et ses viandes devraient inspirer de la gravité, de la solennité, autant le pampre est promesse de joies. La musique de l'aulos accentue le caractère festif de cette réunion. Tous dansent d'un pas allègre, autant le couple à droite que le Satyre seul à gauche. En réalité, il n'est pas seul, il chemine en dansant derrière la Ménade aulète et à eux deux, ils constituent un second couple dans l'image. </w:t>
      </w:r>
    </w:p>
    <w:p w:rsidR="00ED6FAD" w:rsidRDefault="00ED6FAD" w:rsidP="001A158A">
      <w:pPr>
        <w:ind w:left="1134" w:right="701" w:firstLine="567"/>
        <w:jc w:val="both"/>
        <w:rPr>
          <w:rFonts w:eastAsia="Times New Roman" w:cs="Times New Roman"/>
          <w:color w:val="auto"/>
          <w:sz w:val="24"/>
          <w:vertAlign w:val="baseline"/>
          <w:lang w:eastAsia="fr-FR"/>
        </w:rPr>
      </w:pPr>
    </w:p>
    <w:p w:rsidR="008762B6" w:rsidRDefault="00B220D1" w:rsidP="008762B6">
      <w:pPr>
        <w:ind w:left="1134" w:right="701" w:firstLine="567"/>
        <w:jc w:val="center"/>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w:lastRenderedPageBreak/>
        <mc:AlternateContent>
          <mc:Choice Requires="wps">
            <w:drawing>
              <wp:anchor distT="0" distB="0" distL="114300" distR="114300" simplePos="0" relativeHeight="251666432" behindDoc="0" locked="0" layoutInCell="1" allowOverlap="1">
                <wp:simplePos x="0" y="0"/>
                <wp:positionH relativeFrom="column">
                  <wp:posOffset>2095500</wp:posOffset>
                </wp:positionH>
                <wp:positionV relativeFrom="paragraph">
                  <wp:posOffset>-46355</wp:posOffset>
                </wp:positionV>
                <wp:extent cx="2794000" cy="241300"/>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2794000" cy="241300"/>
                        </a:xfrm>
                        <a:prstGeom prst="rect">
                          <a:avLst/>
                        </a:prstGeom>
                        <a:solidFill>
                          <a:schemeClr val="lt1"/>
                        </a:solidFill>
                        <a:ln w="6350">
                          <a:noFill/>
                        </a:ln>
                      </wps:spPr>
                      <wps:txbx>
                        <w:txbxContent>
                          <w:p w:rsidR="009D3F4B" w:rsidRPr="009D3F4B" w:rsidRDefault="009D3F4B">
                            <w:pPr>
                              <w:rPr>
                                <w:sz w:val="22"/>
                                <w:vertAlign w:val="baseline"/>
                              </w:rPr>
                            </w:pPr>
                            <w:r w:rsidRPr="009D3F4B">
                              <w:rPr>
                                <w:sz w:val="22"/>
                                <w:vertAlign w:val="baseline"/>
                              </w:rPr>
                              <w:t>Under copyright. Not for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33" type="#_x0000_t202" style="position:absolute;left:0;text-align:left;margin-left:165pt;margin-top:-3.65pt;width:220pt;height: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" fillcolor="white [3201]" stroked="f" strokeweight=".5pt">
                <v:textbox>
                  <w:txbxContent>
                    <w:p w:rsidR="009D3F4B" w:rsidRPr="009D3F4B" w:rsidRDefault="009D3F4B">
                      <w:pPr>
                        <w:rPr>
                          <w:sz w:val="22"/>
                          <w:vertAlign w:val="baseline"/>
                        </w:rPr>
                      </w:pPr>
                      <w:r w:rsidRPr="009D3F4B">
                        <w:rPr>
                          <w:sz w:val="22"/>
                          <w:vertAlign w:val="baseline"/>
                        </w:rPr>
                        <w:t>Under copyright. Not for publication</w:t>
                      </w:r>
                    </w:p>
                  </w:txbxContent>
                </v:textbox>
              </v:shape>
            </w:pict>
          </mc:Fallback>
        </mc:AlternateContent>
      </w:r>
      <w:r w:rsidR="008762B6" w:rsidRPr="008762B6">
        <w:rPr>
          <w:rFonts w:eastAsia="Times New Roman" w:cs="Times New Roman"/>
          <w:noProof/>
          <w:color w:val="auto"/>
          <w:sz w:val="24"/>
          <w:vertAlign w:val="baseline"/>
          <w:lang w:eastAsia="fr-FR"/>
        </w:rPr>
        <w:drawing>
          <wp:inline distT="0" distB="0" distL="0" distR="0" wp14:anchorId="4622F8DE" wp14:editId="64FC926B">
            <wp:extent cx="4684322" cy="2946400"/>
            <wp:effectExtent l="0" t="0" r="254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4684322" cy="2946400"/>
                    </a:xfrm>
                    <a:prstGeom prst="rect">
                      <a:avLst/>
                    </a:prstGeom>
                  </pic:spPr>
                </pic:pic>
              </a:graphicData>
            </a:graphic>
          </wp:inline>
        </w:drawing>
      </w:r>
    </w:p>
    <w:p w:rsidR="009D3F4B" w:rsidRDefault="009D3F4B" w:rsidP="008762B6">
      <w:pPr>
        <w:ind w:left="1134" w:right="701" w:firstLine="567"/>
        <w:jc w:val="center"/>
        <w:rPr>
          <w:rFonts w:eastAsia="Times New Roman" w:cs="Times New Roman"/>
          <w:color w:val="auto"/>
          <w:sz w:val="24"/>
          <w:vertAlign w:val="baseline"/>
          <w:lang w:eastAsia="fr-FR"/>
        </w:rPr>
      </w:pPr>
    </w:p>
    <w:p w:rsidR="009D3F4B" w:rsidRDefault="009D3F4B" w:rsidP="008762B6">
      <w:pPr>
        <w:ind w:left="1134" w:right="701" w:firstLine="567"/>
        <w:jc w:val="center"/>
        <w:rPr>
          <w:rFonts w:eastAsia="Times New Roman" w:cs="Times New Roman"/>
          <w:b/>
          <w:color w:val="auto"/>
          <w:sz w:val="24"/>
          <w:vertAlign w:val="baseline"/>
          <w:lang w:eastAsia="fr-FR"/>
        </w:rPr>
      </w:pPr>
      <w:r w:rsidRPr="004C1D34">
        <w:rPr>
          <w:rFonts w:eastAsia="Times New Roman" w:cs="Times New Roman"/>
          <w:b/>
          <w:color w:val="auto"/>
          <w:sz w:val="24"/>
          <w:vertAlign w:val="baseline"/>
          <w:lang w:eastAsia="fr-FR"/>
        </w:rPr>
        <w:t xml:space="preserve">Copenhague, </w:t>
      </w:r>
      <w:proofErr w:type="spellStart"/>
      <w:r w:rsidRPr="004C1D34">
        <w:rPr>
          <w:rFonts w:eastAsia="Times New Roman" w:cs="Times New Roman"/>
          <w:b/>
          <w:color w:val="auto"/>
          <w:sz w:val="24"/>
          <w:vertAlign w:val="baseline"/>
          <w:lang w:eastAsia="fr-FR"/>
        </w:rPr>
        <w:t>Thornwaldsen</w:t>
      </w:r>
      <w:proofErr w:type="spellEnd"/>
      <w:r w:rsidRPr="004C1D34">
        <w:rPr>
          <w:rFonts w:eastAsia="Times New Roman" w:cs="Times New Roman"/>
          <w:b/>
          <w:color w:val="auto"/>
          <w:sz w:val="24"/>
          <w:vertAlign w:val="baseline"/>
          <w:lang w:eastAsia="fr-FR"/>
        </w:rPr>
        <w:t xml:space="preserve"> Museum, H 517</w:t>
      </w:r>
    </w:p>
    <w:p w:rsidR="009D3F4B" w:rsidRDefault="009D3F4B" w:rsidP="008762B6">
      <w:pPr>
        <w:ind w:left="1134" w:right="701" w:firstLine="567"/>
        <w:jc w:val="center"/>
        <w:rPr>
          <w:rFonts w:eastAsia="Times New Roman" w:cs="Times New Roman"/>
          <w:color w:val="auto"/>
          <w:sz w:val="24"/>
          <w:vertAlign w:val="baseline"/>
          <w:lang w:eastAsia="fr-FR"/>
        </w:rPr>
      </w:pPr>
    </w:p>
    <w:p w:rsidR="00742720" w:rsidRDefault="00742720" w:rsidP="008762B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Il faut relever que si le couple de gauche danse et joue de l'aulos en direction de Dionysos et c'est vers eux qu'il regarde, il en va autrement pour le couple de droite. Il paraît danser pour lui, que ce soit ou non avec l'accompagnement de l'aulos, Le thiase ne se comporte pas en simple dévot du dieu, il prend sa part de plaisirs par la</w:t>
      </w:r>
      <w:r w:rsidR="00CC70C8">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musique et par la danse</w:t>
      </w:r>
      <w:r w:rsidR="00CC70C8">
        <w:rPr>
          <w:rFonts w:eastAsia="Times New Roman" w:cs="Times New Roman"/>
          <w:color w:val="auto"/>
          <w:sz w:val="24"/>
          <w:vertAlign w:val="baseline"/>
          <w:lang w:eastAsia="fr-FR"/>
        </w:rPr>
        <w:t>. Il s'agit à la fois de rendre hommage au dieu et de la célébrer, mais également de profiter de l'atmosphère festive crée autour de Dionysos.</w:t>
      </w:r>
    </w:p>
    <w:p w:rsidR="00CC70C8" w:rsidRDefault="00CC70C8" w:rsidP="008762B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Le sarment de vigne déployer dans l'image remplit une autre fonction que celle de promettre le vin. Il abrite et réunit le dieu et son thiase et il constitue le fond de scène devant lequel tous se tiennent. Cette manière de relier par le pampre indique dans quelle direction le vin de Dionysos pourrait opérer</w:t>
      </w:r>
      <w:r w:rsidR="00510BB7">
        <w:rPr>
          <w:rFonts w:eastAsia="Times New Roman" w:cs="Times New Roman"/>
          <w:color w:val="auto"/>
          <w:sz w:val="24"/>
          <w:vertAlign w:val="baseline"/>
          <w:lang w:eastAsia="fr-FR"/>
        </w:rPr>
        <w:t xml:space="preserve">, déclencher une atmosphère festive. </w:t>
      </w:r>
      <w:r w:rsidR="00FE1010">
        <w:rPr>
          <w:rFonts w:eastAsia="Times New Roman" w:cs="Times New Roman"/>
          <w:color w:val="auto"/>
          <w:sz w:val="24"/>
          <w:vertAlign w:val="baseline"/>
          <w:lang w:eastAsia="fr-FR"/>
        </w:rPr>
        <w:t>L'aulos joué ici par une Ménade n'est pas un</w:t>
      </w:r>
      <w:r w:rsidR="005E664E">
        <w:rPr>
          <w:rFonts w:eastAsia="Times New Roman" w:cs="Times New Roman"/>
          <w:color w:val="auto"/>
          <w:sz w:val="24"/>
          <w:vertAlign w:val="baseline"/>
          <w:lang w:eastAsia="fr-FR"/>
        </w:rPr>
        <w:t xml:space="preserve"> </w:t>
      </w:r>
      <w:r w:rsidR="00FE1010">
        <w:rPr>
          <w:rFonts w:eastAsia="Times New Roman" w:cs="Times New Roman"/>
          <w:color w:val="auto"/>
          <w:sz w:val="24"/>
          <w:vertAlign w:val="baseline"/>
          <w:lang w:eastAsia="fr-FR"/>
        </w:rPr>
        <w:t>instrument</w:t>
      </w:r>
      <w:r w:rsidR="005E664E">
        <w:rPr>
          <w:rFonts w:eastAsia="Times New Roman" w:cs="Times New Roman"/>
          <w:color w:val="auto"/>
          <w:sz w:val="24"/>
          <w:vertAlign w:val="baseline"/>
          <w:lang w:eastAsia="fr-FR"/>
        </w:rPr>
        <w:t xml:space="preserve"> réservé aux seules Ménades. Les Satyres pratique également (voir ci-dessus le vase d'Aix en Provence, 1241)</w:t>
      </w:r>
      <w:r>
        <w:rPr>
          <w:rFonts w:eastAsia="Times New Roman" w:cs="Times New Roman"/>
          <w:color w:val="auto"/>
          <w:sz w:val="24"/>
          <w:vertAlign w:val="baseline"/>
          <w:lang w:eastAsia="fr-FR"/>
        </w:rPr>
        <w:t>.</w:t>
      </w:r>
      <w:r w:rsidR="005E664E">
        <w:rPr>
          <w:rFonts w:eastAsia="Times New Roman" w:cs="Times New Roman"/>
          <w:color w:val="auto"/>
          <w:sz w:val="24"/>
          <w:vertAlign w:val="baseline"/>
          <w:lang w:eastAsia="fr-FR"/>
        </w:rPr>
        <w:t xml:space="preserve"> Il n'est pas non plus indispensable pour créer une pareille ambiance en ce sens qu'il n'y a pas de canon iconographique</w:t>
      </w:r>
      <w:r w:rsidR="000C3843">
        <w:rPr>
          <w:rFonts w:eastAsia="Times New Roman" w:cs="Times New Roman"/>
          <w:color w:val="auto"/>
          <w:sz w:val="24"/>
          <w:vertAlign w:val="baseline"/>
          <w:lang w:eastAsia="fr-FR"/>
        </w:rPr>
        <w:t>. Chaque participant en image dispose d'un stock d'éléments qu'il emploie ou non, mais le résultat final dépend surtout de l'implication de chacun dans ses interrelations avec les autres et de la scénographie relationnelle.</w:t>
      </w:r>
      <w:r w:rsidR="005E664E">
        <w:rPr>
          <w:rFonts w:eastAsia="Times New Roman" w:cs="Times New Roman"/>
          <w:color w:val="auto"/>
          <w:sz w:val="24"/>
          <w:vertAlign w:val="baseline"/>
          <w:lang w:eastAsia="fr-FR"/>
        </w:rPr>
        <w:t xml:space="preserve"> </w:t>
      </w:r>
    </w:p>
    <w:p w:rsidR="008C7787" w:rsidRDefault="008C7787" w:rsidP="008762B6">
      <w:pPr>
        <w:ind w:left="1134" w:right="701" w:firstLine="567"/>
        <w:jc w:val="both"/>
        <w:rPr>
          <w:rFonts w:eastAsia="Times New Roman" w:cs="Times New Roman"/>
          <w:color w:val="auto"/>
          <w:sz w:val="24"/>
          <w:vertAlign w:val="baseline"/>
          <w:lang w:eastAsia="fr-FR"/>
        </w:rPr>
      </w:pPr>
    </w:p>
    <w:p w:rsidR="00863F6A" w:rsidRDefault="00863F6A" w:rsidP="008762B6">
      <w:pPr>
        <w:ind w:left="1134" w:right="701" w:firstLine="567"/>
        <w:jc w:val="both"/>
        <w:rPr>
          <w:rFonts w:eastAsia="Times New Roman" w:cs="Times New Roman"/>
          <w:color w:val="auto"/>
          <w:sz w:val="24"/>
          <w:vertAlign w:val="baseline"/>
          <w:lang w:eastAsia="fr-FR"/>
        </w:rPr>
      </w:pPr>
    </w:p>
    <w:p w:rsidR="008C7787" w:rsidRDefault="008C7787" w:rsidP="008762B6">
      <w:pPr>
        <w:ind w:left="1134" w:right="701" w:firstLine="567"/>
        <w:jc w:val="both"/>
        <w:rPr>
          <w:rFonts w:eastAsia="Times New Roman" w:cs="Times New Roman"/>
          <w:color w:val="auto"/>
          <w:sz w:val="24"/>
          <w:vertAlign w:val="baseline"/>
          <w:lang w:eastAsia="fr-FR"/>
        </w:rPr>
      </w:pPr>
      <w:r w:rsidRPr="008C7787">
        <w:rPr>
          <w:rFonts w:eastAsia="Times New Roman" w:cs="Times New Roman"/>
          <w:b/>
          <w:color w:val="auto"/>
          <w:sz w:val="24"/>
          <w:vertAlign w:val="baseline"/>
          <w:lang w:eastAsia="fr-FR"/>
        </w:rPr>
        <w:t xml:space="preserve">Vienne, </w:t>
      </w:r>
      <w:proofErr w:type="spellStart"/>
      <w:r w:rsidRPr="008C7787">
        <w:rPr>
          <w:rFonts w:eastAsia="Times New Roman" w:cs="Times New Roman"/>
          <w:b/>
          <w:color w:val="auto"/>
          <w:sz w:val="24"/>
          <w:vertAlign w:val="baseline"/>
          <w:lang w:eastAsia="fr-FR"/>
        </w:rPr>
        <w:t>Univ</w:t>
      </w:r>
      <w:proofErr w:type="spellEnd"/>
      <w:r w:rsidRPr="008C7787">
        <w:rPr>
          <w:rFonts w:eastAsia="Times New Roman" w:cs="Times New Roman"/>
          <w:b/>
          <w:color w:val="auto"/>
          <w:sz w:val="24"/>
          <w:vertAlign w:val="baseline"/>
          <w:lang w:eastAsia="fr-FR"/>
        </w:rPr>
        <w:t xml:space="preserve"> IV 1040</w:t>
      </w:r>
      <w:r w:rsidRPr="008C7787">
        <w:rPr>
          <w:rFonts w:eastAsia="Times New Roman" w:cs="Times New Roman"/>
          <w:color w:val="auto"/>
          <w:sz w:val="24"/>
          <w:vertAlign w:val="baseline"/>
          <w:lang w:eastAsia="fr-FR"/>
        </w:rPr>
        <w:t>, Symposion de Dionysos avec un pampre sur le sol, M</w:t>
      </w:r>
      <w:r>
        <w:rPr>
          <w:rFonts w:eastAsia="Times New Roman" w:cs="Times New Roman"/>
          <w:color w:val="auto"/>
          <w:sz w:val="24"/>
          <w:vertAlign w:val="baseline"/>
          <w:lang w:eastAsia="fr-FR"/>
        </w:rPr>
        <w:t>é</w:t>
      </w:r>
      <w:r w:rsidRPr="008C7787">
        <w:rPr>
          <w:rFonts w:eastAsia="Times New Roman" w:cs="Times New Roman"/>
          <w:color w:val="auto"/>
          <w:sz w:val="24"/>
          <w:vertAlign w:val="baseline"/>
          <w:lang w:eastAsia="fr-FR"/>
        </w:rPr>
        <w:t>nade avec crotales, Satyre</w:t>
      </w:r>
    </w:p>
    <w:p w:rsidR="00143D8B" w:rsidRDefault="00143D8B" w:rsidP="00524D1B">
      <w:pPr>
        <w:ind w:right="701"/>
        <w:jc w:val="both"/>
        <w:rPr>
          <w:rFonts w:eastAsia="Times New Roman" w:cs="Times New Roman"/>
          <w:color w:val="auto"/>
          <w:sz w:val="24"/>
          <w:vertAlign w:val="baseline"/>
          <w:lang w:eastAsia="fr-FR"/>
        </w:rPr>
      </w:pPr>
    </w:p>
    <w:p w:rsidR="00524D1B" w:rsidRDefault="00143D8B" w:rsidP="008762B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Dionysos tient de sa main droite un pampre puissant garni de grappes de raisin et il est tourné vers un couple composé d'un Satyre et d'une Ménade. Elle danse avec des crotales et le Satyre tient les mains jointes devant lui, les bras collés au corps et les avant-bras devant lui, les mains jointes. </w:t>
      </w:r>
    </w:p>
    <w:p w:rsidR="00524D1B" w:rsidRDefault="00524D1B" w:rsidP="008762B6">
      <w:pPr>
        <w:ind w:left="1134" w:right="701" w:firstLine="567"/>
        <w:jc w:val="both"/>
        <w:rPr>
          <w:rFonts w:eastAsia="Times New Roman" w:cs="Times New Roman"/>
          <w:color w:val="auto"/>
          <w:sz w:val="24"/>
          <w:vertAlign w:val="baseline"/>
          <w:lang w:eastAsia="fr-FR"/>
        </w:rPr>
      </w:pPr>
    </w:p>
    <w:p w:rsidR="00ED6FAD" w:rsidRDefault="00ED6FAD" w:rsidP="008762B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Une gestualité surprenante difficile à relier à son ithyphallisme, assez peu fréquent dans cette série d'images. Contrairement aux idées préfabriquées, préconçues, les Satyres ne sont pas des exhibitionnistes de leur sexe stimulé à la vue d'une Ménade. C'est même à se demander s'ils en possèdent encore un tellement il est peu visible sur nombre d'images. En ce sens, ils témoignent qu'ils sont bien des hommes qui savent se contrôler, contrôler leurs éventuels appétits sexuels ou ne pas laisser transparaître visuellement leurs désirs. Ils se laissent métamorphoser par Dionysos et résiste à l'exposition de leur sexe qui paraissent souvent insensibles à la présence de Ménades toutes proches d'eux.</w:t>
      </w:r>
    </w:p>
    <w:p w:rsidR="00524D1B" w:rsidRDefault="00524D1B" w:rsidP="00524D1B">
      <w:pPr>
        <w:ind w:left="1134" w:right="701"/>
        <w:jc w:val="center"/>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w:lastRenderedPageBreak/>
        <mc:AlternateContent>
          <mc:Choice Requires="wps">
            <w:drawing>
              <wp:anchor distT="0" distB="0" distL="114300" distR="114300" simplePos="0" relativeHeight="251667456" behindDoc="0" locked="0" layoutInCell="1" allowOverlap="1">
                <wp:simplePos x="0" y="0"/>
                <wp:positionH relativeFrom="column">
                  <wp:posOffset>3771900</wp:posOffset>
                </wp:positionH>
                <wp:positionV relativeFrom="paragraph">
                  <wp:posOffset>2706370</wp:posOffset>
                </wp:positionV>
                <wp:extent cx="2626360" cy="304800"/>
                <wp:effectExtent l="0" t="0" r="2540" b="0"/>
                <wp:wrapNone/>
                <wp:docPr id="26" name="Zone de texte 26"/>
                <wp:cNvGraphicFramePr/>
                <a:graphic xmlns:a="http://schemas.openxmlformats.org/drawingml/2006/main">
                  <a:graphicData uri="http://schemas.microsoft.com/office/word/2010/wordprocessingShape">
                    <wps:wsp>
                      <wps:cNvSpPr txBox="1"/>
                      <wps:spPr>
                        <a:xfrm>
                          <a:off x="0" y="0"/>
                          <a:ext cx="2626360" cy="304800"/>
                        </a:xfrm>
                        <a:prstGeom prst="rect">
                          <a:avLst/>
                        </a:prstGeom>
                        <a:solidFill>
                          <a:schemeClr val="lt1"/>
                        </a:solidFill>
                        <a:ln w="6350">
                          <a:noFill/>
                        </a:ln>
                      </wps:spPr>
                      <wps:txbx>
                        <w:txbxContent>
                          <w:p w:rsidR="00524D1B" w:rsidRPr="00524D1B" w:rsidRDefault="00524D1B">
                            <w:pPr>
                              <w:rPr>
                                <w:sz w:val="22"/>
                                <w:vertAlign w:val="baseline"/>
                              </w:rPr>
                            </w:pPr>
                            <w:r w:rsidRPr="00524D1B">
                              <w:rPr>
                                <w:sz w:val="22"/>
                                <w:vertAlign w:val="baseline"/>
                              </w:rPr>
                              <w:t>Under copyright. Not for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 o:spid="_x0000_s1034" type="#_x0000_t202" style="position:absolute;left:0;text-align:left;margin-left:297pt;margin-top:213.1pt;width:206.8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" fillcolor="white [3201]" stroked="f" strokeweight=".5pt">
                <v:textbox>
                  <w:txbxContent>
                    <w:p w:rsidR="00524D1B" w:rsidRPr="00524D1B" w:rsidRDefault="00524D1B">
                      <w:pPr>
                        <w:rPr>
                          <w:sz w:val="22"/>
                          <w:vertAlign w:val="baseline"/>
                        </w:rPr>
                      </w:pPr>
                      <w:r w:rsidRPr="00524D1B">
                        <w:rPr>
                          <w:sz w:val="22"/>
                          <w:vertAlign w:val="baseline"/>
                        </w:rPr>
                        <w:t>Under copyright. Not for publication</w:t>
                      </w:r>
                    </w:p>
                  </w:txbxContent>
                </v:textbox>
              </v:shape>
            </w:pict>
          </mc:Fallback>
        </mc:AlternateContent>
      </w:r>
      <w:r w:rsidRPr="008C7787">
        <w:rPr>
          <w:rFonts w:eastAsia="Times New Roman" w:cs="Times New Roman"/>
          <w:noProof/>
          <w:color w:val="auto"/>
          <w:sz w:val="24"/>
          <w:vertAlign w:val="baseline"/>
          <w:lang w:eastAsia="fr-FR"/>
        </w:rPr>
        <w:drawing>
          <wp:inline distT="0" distB="0" distL="0" distR="0" wp14:anchorId="7F0FAD5A" wp14:editId="177A4EB5">
            <wp:extent cx="3858084" cy="2656242"/>
            <wp:effectExtent l="0" t="0" r="317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3920384" cy="2699135"/>
                    </a:xfrm>
                    <a:prstGeom prst="rect">
                      <a:avLst/>
                    </a:prstGeom>
                  </pic:spPr>
                </pic:pic>
              </a:graphicData>
            </a:graphic>
          </wp:inline>
        </w:drawing>
      </w:r>
    </w:p>
    <w:p w:rsidR="00524D1B" w:rsidRDefault="00524D1B" w:rsidP="00524D1B">
      <w:pPr>
        <w:ind w:left="1134" w:right="701"/>
        <w:jc w:val="center"/>
        <w:rPr>
          <w:rFonts w:eastAsia="Times New Roman" w:cs="Times New Roman"/>
          <w:color w:val="auto"/>
          <w:sz w:val="24"/>
          <w:vertAlign w:val="baseline"/>
          <w:lang w:eastAsia="fr-FR"/>
        </w:rPr>
      </w:pPr>
    </w:p>
    <w:p w:rsidR="00524D1B" w:rsidRDefault="00524D1B" w:rsidP="00524D1B">
      <w:pPr>
        <w:ind w:left="1134" w:right="701"/>
        <w:jc w:val="center"/>
        <w:rPr>
          <w:rFonts w:eastAsia="Times New Roman" w:cs="Times New Roman"/>
          <w:b/>
          <w:color w:val="auto"/>
          <w:sz w:val="24"/>
          <w:vertAlign w:val="baseline"/>
          <w:lang w:eastAsia="fr-FR"/>
        </w:rPr>
      </w:pPr>
      <w:r w:rsidRPr="008C7787">
        <w:rPr>
          <w:rFonts w:eastAsia="Times New Roman" w:cs="Times New Roman"/>
          <w:b/>
          <w:color w:val="auto"/>
          <w:sz w:val="24"/>
          <w:vertAlign w:val="baseline"/>
          <w:lang w:eastAsia="fr-FR"/>
        </w:rPr>
        <w:t xml:space="preserve">Vienne, </w:t>
      </w:r>
      <w:proofErr w:type="spellStart"/>
      <w:r w:rsidRPr="008C7787">
        <w:rPr>
          <w:rFonts w:eastAsia="Times New Roman" w:cs="Times New Roman"/>
          <w:b/>
          <w:color w:val="auto"/>
          <w:sz w:val="24"/>
          <w:vertAlign w:val="baseline"/>
          <w:lang w:eastAsia="fr-FR"/>
        </w:rPr>
        <w:t>Univ</w:t>
      </w:r>
      <w:proofErr w:type="spellEnd"/>
      <w:r w:rsidRPr="008C7787">
        <w:rPr>
          <w:rFonts w:eastAsia="Times New Roman" w:cs="Times New Roman"/>
          <w:b/>
          <w:color w:val="auto"/>
          <w:sz w:val="24"/>
          <w:vertAlign w:val="baseline"/>
          <w:lang w:eastAsia="fr-FR"/>
        </w:rPr>
        <w:t xml:space="preserve"> IV 1040</w:t>
      </w:r>
    </w:p>
    <w:p w:rsidR="00524D1B" w:rsidRDefault="00524D1B" w:rsidP="00524D1B">
      <w:pPr>
        <w:ind w:left="1134" w:right="701"/>
        <w:jc w:val="center"/>
        <w:rPr>
          <w:rFonts w:eastAsia="Times New Roman" w:cs="Times New Roman"/>
          <w:color w:val="auto"/>
          <w:sz w:val="24"/>
          <w:vertAlign w:val="baseline"/>
          <w:lang w:eastAsia="fr-FR"/>
        </w:rPr>
      </w:pPr>
    </w:p>
    <w:p w:rsidR="00D07A03" w:rsidRDefault="0052568A" w:rsidP="008762B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En cela, ils battent en brèche leur réputation de lubricité. Même ici, son sexe en érection montre son désir sexuel, il n'en reste pas moins distant de sa compagne ni la harcèle ou n'use de violence physique à son encontre.</w:t>
      </w:r>
      <w:r w:rsidR="0039384A">
        <w:rPr>
          <w:rFonts w:eastAsia="Times New Roman" w:cs="Times New Roman"/>
          <w:color w:val="auto"/>
          <w:sz w:val="24"/>
          <w:vertAlign w:val="baseline"/>
          <w:lang w:eastAsia="fr-FR"/>
        </w:rPr>
        <w:t xml:space="preserve"> Ses mains jointes seraient alors un complément</w:t>
      </w:r>
      <w:r w:rsidR="00D07A03">
        <w:rPr>
          <w:rFonts w:eastAsia="Times New Roman" w:cs="Times New Roman"/>
          <w:color w:val="auto"/>
          <w:sz w:val="24"/>
          <w:vertAlign w:val="baseline"/>
          <w:lang w:eastAsia="fr-FR"/>
        </w:rPr>
        <w:t xml:space="preserve"> qui témoignerait de sa modération. Autant la Ménade dans ses gestes se montre "démesurée" relativement au Satyre, autant lui par sa gestualité apparaît réservé. Reste un plan sur lequel il s'exprime catégoriquement et sans forcer le consentement de la Ménade à quoique ce soit , celui de l'érotisme ou du désir sexuel.</w:t>
      </w:r>
    </w:p>
    <w:p w:rsidR="00774DFE" w:rsidRDefault="00D07A03" w:rsidP="008762B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En fait, le Satyre n'affiche que très simplement un désir sexuel qui serait presque sans objet ou du moins ne s'adresserait pas spécifiquement à la Ménade présente. Il signifierait qu'entre le vin en puissance et </w:t>
      </w:r>
      <w:r w:rsidR="0052086A">
        <w:rPr>
          <w:rFonts w:eastAsia="Times New Roman" w:cs="Times New Roman"/>
          <w:color w:val="auto"/>
          <w:sz w:val="24"/>
          <w:vertAlign w:val="baseline"/>
          <w:lang w:eastAsia="fr-FR"/>
        </w:rPr>
        <w:t>l'expression d'un</w:t>
      </w:r>
      <w:r>
        <w:rPr>
          <w:rFonts w:eastAsia="Times New Roman" w:cs="Times New Roman"/>
          <w:color w:val="auto"/>
          <w:sz w:val="24"/>
          <w:vertAlign w:val="baseline"/>
          <w:lang w:eastAsia="fr-FR"/>
        </w:rPr>
        <w:t xml:space="preserve"> </w:t>
      </w:r>
      <w:r w:rsidR="0052086A">
        <w:rPr>
          <w:rFonts w:eastAsia="Times New Roman" w:cs="Times New Roman"/>
          <w:color w:val="auto"/>
          <w:sz w:val="24"/>
          <w:vertAlign w:val="baseline"/>
          <w:lang w:eastAsia="fr-FR"/>
        </w:rPr>
        <w:t xml:space="preserve">désir sexuel , il y a la place pour une Ménade heureuse de danser au son de ses crotales, toute à sa danse. Son insouciance et son indifférence au danger qui </w:t>
      </w:r>
      <w:r w:rsidR="00F261F6">
        <w:rPr>
          <w:rFonts w:eastAsia="Times New Roman" w:cs="Times New Roman"/>
          <w:color w:val="auto"/>
          <w:sz w:val="24"/>
          <w:vertAlign w:val="baseline"/>
          <w:lang w:eastAsia="fr-FR"/>
        </w:rPr>
        <w:t>devrait</w:t>
      </w:r>
      <w:r w:rsidR="0052086A">
        <w:rPr>
          <w:rFonts w:eastAsia="Times New Roman" w:cs="Times New Roman"/>
          <w:color w:val="auto"/>
          <w:sz w:val="24"/>
          <w:vertAlign w:val="baseline"/>
          <w:lang w:eastAsia="fr-FR"/>
        </w:rPr>
        <w:t xml:space="preserve"> la menacer selon les interprètes modernes </w:t>
      </w:r>
      <w:r w:rsidR="00F261F6">
        <w:rPr>
          <w:rFonts w:eastAsia="Times New Roman" w:cs="Times New Roman"/>
          <w:color w:val="auto"/>
          <w:sz w:val="24"/>
          <w:vertAlign w:val="baseline"/>
          <w:lang w:eastAsia="fr-FR"/>
        </w:rPr>
        <w:t xml:space="preserve">contraste avec la vision qu'ils ont </w:t>
      </w:r>
      <w:proofErr w:type="spellStart"/>
      <w:r w:rsidR="00F261F6">
        <w:rPr>
          <w:rFonts w:eastAsia="Times New Roman" w:cs="Times New Roman"/>
          <w:color w:val="auto"/>
          <w:sz w:val="24"/>
          <w:vertAlign w:val="baseline"/>
          <w:lang w:eastAsia="fr-FR"/>
        </w:rPr>
        <w:t>du</w:t>
      </w:r>
      <w:proofErr w:type="spellEnd"/>
      <w:r w:rsidR="00F261F6">
        <w:rPr>
          <w:rFonts w:eastAsia="Times New Roman" w:cs="Times New Roman"/>
          <w:color w:val="auto"/>
          <w:sz w:val="24"/>
          <w:vertAlign w:val="baseline"/>
          <w:lang w:eastAsia="fr-FR"/>
        </w:rPr>
        <w:t xml:space="preserve"> Satyre, </w:t>
      </w:r>
      <w:r w:rsidR="0052086A">
        <w:rPr>
          <w:rFonts w:eastAsia="Times New Roman" w:cs="Times New Roman"/>
          <w:color w:val="auto"/>
          <w:sz w:val="24"/>
          <w:vertAlign w:val="baseline"/>
          <w:lang w:eastAsia="fr-FR"/>
        </w:rPr>
        <w:t xml:space="preserve">pour </w:t>
      </w:r>
      <w:r w:rsidR="00F261F6">
        <w:rPr>
          <w:rFonts w:eastAsia="Times New Roman" w:cs="Times New Roman"/>
          <w:color w:val="auto"/>
          <w:sz w:val="24"/>
          <w:vertAlign w:val="baseline"/>
          <w:lang w:eastAsia="fr-FR"/>
        </w:rPr>
        <w:t>eux</w:t>
      </w:r>
      <w:r w:rsidR="0052086A">
        <w:rPr>
          <w:rFonts w:eastAsia="Times New Roman" w:cs="Times New Roman"/>
          <w:color w:val="auto"/>
          <w:sz w:val="24"/>
          <w:vertAlign w:val="baseline"/>
          <w:lang w:eastAsia="fr-FR"/>
        </w:rPr>
        <w:t xml:space="preserve"> en chaque Satyre </w:t>
      </w:r>
      <w:r w:rsidR="00F261F6">
        <w:rPr>
          <w:rFonts w:eastAsia="Times New Roman" w:cs="Times New Roman"/>
          <w:color w:val="auto"/>
          <w:sz w:val="24"/>
          <w:vertAlign w:val="baseline"/>
          <w:lang w:eastAsia="fr-FR"/>
        </w:rPr>
        <w:t>s</w:t>
      </w:r>
      <w:r w:rsidR="0052086A">
        <w:rPr>
          <w:rFonts w:eastAsia="Times New Roman" w:cs="Times New Roman"/>
          <w:color w:val="auto"/>
          <w:sz w:val="24"/>
          <w:vertAlign w:val="baseline"/>
          <w:lang w:eastAsia="fr-FR"/>
        </w:rPr>
        <w:t xml:space="preserve">e cache un névrosé </w:t>
      </w:r>
      <w:r w:rsidR="00F261F6">
        <w:rPr>
          <w:rFonts w:eastAsia="Times New Roman" w:cs="Times New Roman"/>
          <w:color w:val="auto"/>
          <w:sz w:val="24"/>
          <w:vertAlign w:val="baseline"/>
          <w:lang w:eastAsia="fr-FR"/>
        </w:rPr>
        <w:t xml:space="preserve">et un obsédé </w:t>
      </w:r>
      <w:r w:rsidR="0052086A">
        <w:rPr>
          <w:rFonts w:eastAsia="Times New Roman" w:cs="Times New Roman"/>
          <w:color w:val="auto"/>
          <w:sz w:val="24"/>
          <w:vertAlign w:val="baseline"/>
          <w:lang w:eastAsia="fr-FR"/>
        </w:rPr>
        <w:t xml:space="preserve">sexuel. </w:t>
      </w:r>
      <w:r w:rsidR="00774DFE">
        <w:rPr>
          <w:rFonts w:eastAsia="Times New Roman" w:cs="Times New Roman"/>
          <w:color w:val="auto"/>
          <w:sz w:val="24"/>
          <w:vertAlign w:val="baseline"/>
          <w:lang w:eastAsia="fr-FR"/>
        </w:rPr>
        <w:t>Ici, le peintre a adopté une solution extrême pour faire ressortir un espace dépourvu de tensions et ouvert à des promesses de plaisir tant sympotique qu'érotique.</w:t>
      </w:r>
    </w:p>
    <w:p w:rsidR="001A158A" w:rsidRDefault="001A158A" w:rsidP="001A158A">
      <w:pPr>
        <w:ind w:left="1134" w:right="701" w:firstLine="567"/>
        <w:jc w:val="both"/>
        <w:rPr>
          <w:rFonts w:eastAsia="Times New Roman" w:cs="Times New Roman"/>
          <w:color w:val="auto"/>
          <w:sz w:val="24"/>
          <w:vertAlign w:val="baseline"/>
          <w:lang w:eastAsia="fr-FR"/>
        </w:rPr>
      </w:pPr>
    </w:p>
    <w:p w:rsidR="0095279C" w:rsidRDefault="001A158A" w:rsidP="00994AAD">
      <w:pPr>
        <w:ind w:left="1134" w:right="701" w:firstLine="567"/>
        <w:jc w:val="both"/>
        <w:rPr>
          <w:rFonts w:eastAsia="Times New Roman" w:cs="Times New Roman"/>
          <w:b/>
          <w:color w:val="auto"/>
          <w:sz w:val="24"/>
          <w:vertAlign w:val="baseline"/>
          <w:lang w:eastAsia="fr-FR"/>
        </w:rPr>
      </w:pPr>
      <w:r>
        <w:rPr>
          <w:rFonts w:eastAsia="Times New Roman" w:cs="Times New Roman"/>
          <w:b/>
          <w:color w:val="auto"/>
          <w:sz w:val="24"/>
          <w:vertAlign w:val="baseline"/>
          <w:lang w:eastAsia="fr-FR"/>
        </w:rPr>
        <w:t xml:space="preserve">3 le vin </w:t>
      </w:r>
      <w:r w:rsidR="0095279C">
        <w:rPr>
          <w:rFonts w:eastAsia="Times New Roman" w:cs="Times New Roman"/>
          <w:b/>
          <w:color w:val="auto"/>
          <w:sz w:val="24"/>
          <w:vertAlign w:val="baseline"/>
          <w:lang w:eastAsia="fr-FR"/>
        </w:rPr>
        <w:t xml:space="preserve">est transporté </w:t>
      </w:r>
    </w:p>
    <w:p w:rsidR="0095279C" w:rsidRDefault="0095279C" w:rsidP="00994AAD">
      <w:pPr>
        <w:ind w:left="1134" w:right="701" w:firstLine="567"/>
        <w:jc w:val="both"/>
        <w:rPr>
          <w:rFonts w:eastAsia="Times New Roman" w:cs="Times New Roman"/>
          <w:b/>
          <w:color w:val="auto"/>
          <w:sz w:val="24"/>
          <w:vertAlign w:val="baseline"/>
          <w:lang w:eastAsia="fr-FR"/>
        </w:rPr>
      </w:pPr>
    </w:p>
    <w:p w:rsidR="0095279C" w:rsidRPr="00FD7AFC" w:rsidRDefault="0095279C" w:rsidP="00FD7AFC">
      <w:pPr>
        <w:ind w:left="1134" w:right="701" w:firstLine="567"/>
        <w:jc w:val="both"/>
        <w:rPr>
          <w:sz w:val="24"/>
          <w:vertAlign w:val="baseline"/>
        </w:rPr>
      </w:pPr>
      <w:r>
        <w:rPr>
          <w:rFonts w:eastAsia="Times New Roman" w:cs="Times New Roman"/>
          <w:b/>
          <w:color w:val="auto"/>
          <w:sz w:val="24"/>
          <w:vertAlign w:val="baseline"/>
          <w:lang w:eastAsia="fr-FR"/>
        </w:rPr>
        <w:t>Paris Louvre, F305</w:t>
      </w:r>
      <w:r w:rsidR="00FD7AFC">
        <w:rPr>
          <w:rFonts w:eastAsia="Times New Roman" w:cs="Times New Roman"/>
          <w:b/>
          <w:color w:val="auto"/>
          <w:sz w:val="24"/>
          <w:vertAlign w:val="baseline"/>
          <w:lang w:eastAsia="fr-FR"/>
        </w:rPr>
        <w:t xml:space="preserve">, </w:t>
      </w:r>
      <w:r w:rsidR="00FD7AFC" w:rsidRPr="00586159">
        <w:rPr>
          <w:sz w:val="24"/>
          <w:vertAlign w:val="baseline"/>
        </w:rPr>
        <w:t xml:space="preserve">symposion de Dionysos sur kliné, Satyres avec outre, </w:t>
      </w:r>
      <w:r w:rsidR="00FD7AFC" w:rsidRPr="00D91631">
        <w:rPr>
          <w:sz w:val="24"/>
          <w:vertAlign w:val="baseline"/>
        </w:rPr>
        <w:t>cithare</w:t>
      </w:r>
      <w:r w:rsidR="00FD7AFC" w:rsidRPr="00D91631">
        <w:rPr>
          <w:rFonts w:eastAsia="Times New Roman" w:cs="Times New Roman"/>
          <w:color w:val="auto"/>
          <w:sz w:val="24"/>
          <w:vertAlign w:val="baseline"/>
          <w:lang w:eastAsia="fr-FR"/>
        </w:rPr>
        <w:t xml:space="preserve"> et aulos, une Ménade</w:t>
      </w:r>
      <w:r w:rsidR="00FD7AFC">
        <w:rPr>
          <w:sz w:val="24"/>
          <w:vertAlign w:val="baseline"/>
        </w:rPr>
        <w:t>.</w:t>
      </w:r>
    </w:p>
    <w:p w:rsidR="0095279C" w:rsidRDefault="0095279C" w:rsidP="0095279C">
      <w:pPr>
        <w:ind w:left="1134" w:right="701" w:firstLine="567"/>
        <w:jc w:val="both"/>
        <w:rPr>
          <w:rFonts w:eastAsia="Times New Roman" w:cs="Times New Roman"/>
          <w:b/>
          <w:color w:val="auto"/>
          <w:sz w:val="24"/>
          <w:vertAlign w:val="baseline"/>
          <w:lang w:eastAsia="fr-FR"/>
        </w:rPr>
      </w:pPr>
    </w:p>
    <w:p w:rsidR="0095279C" w:rsidRPr="002D05B4" w:rsidRDefault="0095279C"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Un vase avec un satyre à l'outre, deux autres Satyre, l'un citharède qui semble jouer pour Dionysos et un aulète pour une Ménade, à droite de la klinè, pour la faire danser au son d'un instrument envoûtant, l'aulos …</w:t>
      </w:r>
    </w:p>
    <w:p w:rsidR="00FD7AFC" w:rsidRPr="00FD7AFC" w:rsidRDefault="0095279C" w:rsidP="00FD7AFC">
      <w:pPr>
        <w:pStyle w:val="Paragraphedeliste"/>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Les deux premiers Satyres s'adresseraient à Dionysos, tandis que le troisième avec l'aulos serait tourné vers la Ménade. Donc d'un côté pour Dionysos vin + musique et de l'autre Ménade avec la seule musique</w:t>
      </w:r>
      <w:r w:rsidR="00FD7AFC">
        <w:rPr>
          <w:rFonts w:eastAsia="Times New Roman" w:cs="Times New Roman"/>
          <w:color w:val="auto"/>
          <w:sz w:val="24"/>
          <w:vertAlign w:val="baseline"/>
          <w:lang w:eastAsia="fr-FR"/>
        </w:rPr>
        <w:t xml:space="preserve">. </w:t>
      </w:r>
      <w:r w:rsidRPr="00586159">
        <w:rPr>
          <w:sz w:val="24"/>
          <w:vertAlign w:val="baseline"/>
        </w:rPr>
        <w:t xml:space="preserve">Sur ce vase, la scène rejoint davantage le symposion du fait des bandeaux portés par les Satyres qui pourraient se rapporter à ceux dont les symposiastes se ceignaient la tête. A moins qu'ils ne se contentent de traduire de façon sympotique l'heureuse humeur qui règne dans ce moment dionysiaque </w:t>
      </w:r>
    </w:p>
    <w:p w:rsidR="00FD7AFC" w:rsidRDefault="00FD7AFC" w:rsidP="0095279C">
      <w:pPr>
        <w:ind w:left="1134" w:right="701" w:firstLine="567"/>
        <w:jc w:val="both"/>
        <w:rPr>
          <w:sz w:val="24"/>
          <w:vertAlign w:val="baseline"/>
        </w:rPr>
      </w:pPr>
    </w:p>
    <w:p w:rsidR="00ED6FAD" w:rsidRDefault="00ED6FAD" w:rsidP="0095279C">
      <w:pPr>
        <w:ind w:left="1134" w:right="701" w:firstLine="567"/>
        <w:jc w:val="both"/>
        <w:rPr>
          <w:sz w:val="24"/>
          <w:vertAlign w:val="baseline"/>
        </w:rPr>
      </w:pPr>
      <w:r w:rsidRPr="00586159">
        <w:rPr>
          <w:sz w:val="24"/>
          <w:vertAlign w:val="baseline"/>
        </w:rPr>
        <w:t>D'un côté le Satyre citharède introduit son compagnon porteur de l'outre de vin pur. De l'autre côté, le Satyre aulète fait dans danser sa compagne, tandis qu'au milieu Dionysos est allongé sur une kliné, entre une trapéza chargée de viande et de pains et une tr</w:t>
      </w:r>
      <w:r>
        <w:rPr>
          <w:sz w:val="24"/>
          <w:vertAlign w:val="baseline"/>
        </w:rPr>
        <w:t>e</w:t>
      </w:r>
      <w:r w:rsidRPr="00586159">
        <w:rPr>
          <w:sz w:val="24"/>
          <w:vertAlign w:val="baseline"/>
        </w:rPr>
        <w:t>ille de deux vignes enlacées. Le centre de la scène dégage une profondeur et un ancrage quelque peu irréaliste puisque la treille évoque un espace ouvert tandis que la kliné présente des pieds encastrés dans un socle, comme une maçonnerie faisant signe vers un espace bâti. Soit un espace ambivalent, mais qui ne renvoie pas pour autant à l'espace de la sauvagerie, à l'en-dehors de la cité.</w:t>
      </w:r>
    </w:p>
    <w:p w:rsidR="00FD7AFC" w:rsidRDefault="00524D1B" w:rsidP="00FD7AFC">
      <w:pPr>
        <w:tabs>
          <w:tab w:val="left" w:pos="1276"/>
        </w:tabs>
        <w:ind w:left="1134" w:right="701"/>
        <w:jc w:val="center"/>
        <w:rPr>
          <w:sz w:val="24"/>
          <w:vertAlign w:val="baseline"/>
        </w:rPr>
      </w:pPr>
      <w:r>
        <w:rPr>
          <w:noProof/>
          <w:sz w:val="24"/>
          <w:vertAlign w:val="baseline"/>
        </w:rPr>
        <w:lastRenderedPageBreak/>
        <mc:AlternateContent>
          <mc:Choice Requires="wps">
            <w:drawing>
              <wp:anchor distT="0" distB="0" distL="114300" distR="114300" simplePos="0" relativeHeight="251668480" behindDoc="0" locked="0" layoutInCell="1" allowOverlap="1">
                <wp:simplePos x="0" y="0"/>
                <wp:positionH relativeFrom="column">
                  <wp:posOffset>3987800</wp:posOffset>
                </wp:positionH>
                <wp:positionV relativeFrom="paragraph">
                  <wp:posOffset>2670810</wp:posOffset>
                </wp:positionV>
                <wp:extent cx="2730500" cy="317500"/>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2730500" cy="317500"/>
                        </a:xfrm>
                        <a:prstGeom prst="rect">
                          <a:avLst/>
                        </a:prstGeom>
                        <a:solidFill>
                          <a:schemeClr val="lt1"/>
                        </a:solidFill>
                        <a:ln w="6350">
                          <a:noFill/>
                        </a:ln>
                      </wps:spPr>
                      <wps:txbx>
                        <w:txbxContent>
                          <w:p w:rsidR="00524D1B" w:rsidRPr="00524D1B" w:rsidRDefault="00524D1B">
                            <w:pPr>
                              <w:rPr>
                                <w:sz w:val="22"/>
                                <w:vertAlign w:val="baseline"/>
                              </w:rPr>
                            </w:pPr>
                            <w:r w:rsidRPr="00524D1B">
                              <w:rPr>
                                <w:sz w:val="22"/>
                                <w:vertAlign w:val="baseline"/>
                              </w:rPr>
                              <w:t>Under copyright. Not for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 o:spid="_x0000_s1035" type="#_x0000_t202" style="position:absolute;left:0;text-align:left;margin-left:314pt;margin-top:210.3pt;width:215pt;height: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" fillcolor="white [3201]" stroked="f" strokeweight=".5pt">
                <v:textbox>
                  <w:txbxContent>
                    <w:p w:rsidR="00524D1B" w:rsidRPr="00524D1B" w:rsidRDefault="00524D1B">
                      <w:pPr>
                        <w:rPr>
                          <w:sz w:val="22"/>
                          <w:vertAlign w:val="baseline"/>
                        </w:rPr>
                      </w:pPr>
                      <w:r w:rsidRPr="00524D1B">
                        <w:rPr>
                          <w:sz w:val="22"/>
                          <w:vertAlign w:val="baseline"/>
                        </w:rPr>
                        <w:t>Under copyright. Not for publication</w:t>
                      </w:r>
                    </w:p>
                  </w:txbxContent>
                </v:textbox>
              </v:shape>
            </w:pict>
          </mc:Fallback>
        </mc:AlternateContent>
      </w:r>
      <w:r w:rsidR="00FD7AFC" w:rsidRPr="00586159">
        <w:rPr>
          <w:noProof/>
          <w:sz w:val="24"/>
          <w:vertAlign w:val="baseline"/>
        </w:rPr>
        <w:drawing>
          <wp:inline distT="0" distB="0" distL="0" distR="0" wp14:anchorId="3AC8F9B7" wp14:editId="4B20B939">
            <wp:extent cx="5118100" cy="289753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23350" cy="2957121"/>
                    </a:xfrm>
                    <a:prstGeom prst="rect">
                      <a:avLst/>
                    </a:prstGeom>
                  </pic:spPr>
                </pic:pic>
              </a:graphicData>
            </a:graphic>
          </wp:inline>
        </w:drawing>
      </w:r>
    </w:p>
    <w:p w:rsidR="00524D1B" w:rsidRDefault="00524D1B" w:rsidP="00FD7AFC">
      <w:pPr>
        <w:tabs>
          <w:tab w:val="left" w:pos="1276"/>
        </w:tabs>
        <w:ind w:left="1134" w:right="701"/>
        <w:jc w:val="center"/>
        <w:rPr>
          <w:sz w:val="24"/>
          <w:vertAlign w:val="baseline"/>
        </w:rPr>
      </w:pPr>
    </w:p>
    <w:p w:rsidR="00FD7AFC" w:rsidRDefault="00524D1B" w:rsidP="00524D1B">
      <w:pPr>
        <w:tabs>
          <w:tab w:val="left" w:pos="1276"/>
        </w:tabs>
        <w:ind w:left="1134" w:right="701"/>
        <w:jc w:val="center"/>
        <w:rPr>
          <w:sz w:val="24"/>
          <w:vertAlign w:val="baseline"/>
        </w:rPr>
      </w:pPr>
      <w:r>
        <w:rPr>
          <w:rFonts w:eastAsia="Times New Roman" w:cs="Times New Roman"/>
          <w:b/>
          <w:color w:val="auto"/>
          <w:sz w:val="24"/>
          <w:vertAlign w:val="baseline"/>
          <w:lang w:eastAsia="fr-FR"/>
        </w:rPr>
        <w:t>Paris Louvre, F305</w:t>
      </w:r>
    </w:p>
    <w:p w:rsidR="00FD7AFC" w:rsidRDefault="00FD7AFC" w:rsidP="00FD7AFC">
      <w:pPr>
        <w:ind w:right="701"/>
        <w:jc w:val="both"/>
        <w:rPr>
          <w:sz w:val="24"/>
          <w:vertAlign w:val="baseline"/>
        </w:rPr>
      </w:pPr>
    </w:p>
    <w:p w:rsidR="00FD7AFC" w:rsidRDefault="0095279C" w:rsidP="00652B13">
      <w:pPr>
        <w:ind w:left="1134" w:right="701" w:firstLine="567"/>
        <w:jc w:val="both"/>
        <w:rPr>
          <w:sz w:val="24"/>
          <w:vertAlign w:val="baseline"/>
        </w:rPr>
      </w:pPr>
      <w:r w:rsidRPr="00586159">
        <w:rPr>
          <w:sz w:val="24"/>
          <w:vertAlign w:val="baseline"/>
        </w:rPr>
        <w:t xml:space="preserve">Au contraire, l'espace visé ici semblerait être à la fois propre à Dionysos et situé en un lieu où peuvent se conjuguer les deux aspects opposés, témoignage de la </w:t>
      </w:r>
      <w:r w:rsidR="005157D5">
        <w:rPr>
          <w:sz w:val="24"/>
          <w:vertAlign w:val="baseline"/>
        </w:rPr>
        <w:t>"</w:t>
      </w:r>
      <w:proofErr w:type="spellStart"/>
      <w:r w:rsidRPr="00586159">
        <w:rPr>
          <w:sz w:val="24"/>
          <w:vertAlign w:val="baseline"/>
        </w:rPr>
        <w:t>dionycisation</w:t>
      </w:r>
      <w:proofErr w:type="spellEnd"/>
      <w:r w:rsidR="005157D5">
        <w:rPr>
          <w:sz w:val="24"/>
          <w:vertAlign w:val="baseline"/>
        </w:rPr>
        <w:t xml:space="preserve">" </w:t>
      </w:r>
      <w:r w:rsidRPr="00586159">
        <w:rPr>
          <w:sz w:val="24"/>
          <w:vertAlign w:val="baseline"/>
        </w:rPr>
        <w:t>d'un lieu pas plus cultuel que sympotique, ou un peu des deux, un tiers lieu qui ne planerait pas au-dessus de la cité, mais au contraire s'y enracinerait entre lieu construit, pratique sacrificielle et présence de Dionysos.</w:t>
      </w:r>
    </w:p>
    <w:p w:rsidR="00FD7AFC" w:rsidRPr="00586159" w:rsidRDefault="00FD7AFC" w:rsidP="0095279C">
      <w:pPr>
        <w:ind w:left="1134" w:right="701" w:firstLine="567"/>
        <w:jc w:val="both"/>
        <w:rPr>
          <w:sz w:val="24"/>
          <w:vertAlign w:val="baseline"/>
        </w:rPr>
      </w:pPr>
    </w:p>
    <w:p w:rsidR="0095279C" w:rsidRPr="00586159" w:rsidRDefault="0095279C" w:rsidP="00B62F06">
      <w:pPr>
        <w:ind w:left="1134" w:right="701" w:firstLine="567"/>
        <w:jc w:val="both"/>
        <w:rPr>
          <w:sz w:val="24"/>
          <w:vertAlign w:val="baseline"/>
        </w:rPr>
      </w:pPr>
      <w:r w:rsidRPr="00586159">
        <w:rPr>
          <w:sz w:val="24"/>
          <w:vertAlign w:val="baseline"/>
        </w:rPr>
        <w:t xml:space="preserve">Le thiase répond à la présence de Dionysos en mêlant les éléments du symposion, la danse, la musique et le vin, mais demeure la grande absente, à savoir la circulation du vin mélangé qui autoriserait à parler de symposion. Dionysos est entouré de ceux qu'ils métamorphosent de manière plus ou moins visible, mais il ne s'agit pas pour eux de seulement honorer le dieu. L'outre de vin pur intervient comme un marqueur au même titre que la viande de la trapéza. L'une et l'autre constituent deux pôles de significations. qui font référence tant au plaisir qu'à l'adhésion aux valeurs de la cité. La formulation de cette adhésion passe par des chemins extrêmes et qui ne se rencontrent que sous l'égide de Dionysos. Le Satyre porteur de l'outre est entraîné par le citharède tout comme la Ménade danse au son de l'aulos. Deux instrumentistes produisent une expérience collective où se mêlent le plaisir que provoquerait le vin et le plaisir qu'éprouverait  celle qui danse. </w:t>
      </w:r>
    </w:p>
    <w:p w:rsidR="0095279C" w:rsidRPr="0095279C" w:rsidRDefault="0095279C" w:rsidP="0095279C">
      <w:pPr>
        <w:ind w:left="1134" w:right="701" w:firstLine="567"/>
        <w:jc w:val="center"/>
        <w:rPr>
          <w:sz w:val="24"/>
          <w:vertAlign w:val="baseline"/>
        </w:rPr>
      </w:pPr>
    </w:p>
    <w:p w:rsidR="0095279C" w:rsidRPr="00586159" w:rsidRDefault="0095279C" w:rsidP="0095279C">
      <w:pPr>
        <w:ind w:left="1134" w:right="701" w:firstLine="567"/>
        <w:jc w:val="both"/>
        <w:rPr>
          <w:sz w:val="24"/>
          <w:vertAlign w:val="baseline"/>
        </w:rPr>
      </w:pPr>
      <w:r w:rsidRPr="00586159">
        <w:rPr>
          <w:sz w:val="24"/>
          <w:vertAlign w:val="baseline"/>
        </w:rPr>
        <w:t>La frontalité du Satyre exprimerait son expérience du plaisir produite avant même que le vin ne soit bu, par son seul transport. La puissance dionysiaque s'affiche en devançant l'effet ordinaire de la consommation sympotique du vin. La frontalité indique une captation du regard comme si le vin exerçait sur ce Satyre une fascination qui l'entraîne ailleurs. Là encore, l'influence ou l'impact dionysiaque sur le Satyre s'affiche plus clairement que sur la Ménade. En tournant tout son regard vers l'extérieur, le Satyre exprime qu'il ne s'appartient plus, par-delà la métamorphose. Ici, c'est lui qui paraît en extase et non une Ménade, il indique à la fois sa perméabilité à l'influence dionysiaque sur le mâle qu'il est et la spécificité du vin comme opérateur du plaisir, de la dépossession et d'ouverture.</w:t>
      </w:r>
    </w:p>
    <w:p w:rsidR="0095279C" w:rsidRPr="00586159" w:rsidRDefault="0095279C" w:rsidP="0095279C">
      <w:pPr>
        <w:ind w:left="1134" w:right="701" w:firstLine="567"/>
        <w:jc w:val="both"/>
        <w:rPr>
          <w:sz w:val="24"/>
          <w:vertAlign w:val="baseline"/>
        </w:rPr>
      </w:pPr>
    </w:p>
    <w:p w:rsidR="0095279C" w:rsidRPr="00586159" w:rsidRDefault="0095279C" w:rsidP="0095279C">
      <w:pPr>
        <w:ind w:left="1134" w:right="701" w:firstLine="567"/>
        <w:jc w:val="both"/>
        <w:rPr>
          <w:sz w:val="24"/>
          <w:vertAlign w:val="baseline"/>
        </w:rPr>
      </w:pPr>
      <w:r w:rsidRPr="00586159">
        <w:rPr>
          <w:sz w:val="24"/>
          <w:vertAlign w:val="baseline"/>
        </w:rPr>
        <w:t xml:space="preserve">Dépossession est probablement excessif parce qu'il faut de la part du Satyre une disposition de bienveillance, d'accord minimum pour s'ouvrir à Dionysos, une acceptation ou encore la recherche de l'environnement du dieu, de son influence. Pour le dire autrement, il faut au Satyre partager le projet dionysiaque ancré en cité et qui ménage au plaisir une large place d'une manière égalitaire. En effet, il n'est pas seul à afficher du plaisir, la Ménade à son opposé dans l'image se prête à la danse que la musique de l'aulète suscite. Elle aussi prend sa part au plaisir distillé dans l'image autour de Dionysos et il s'agit bien d'un moment festif comme en témoigne les bandeaux portés sur l'épaule des Satyres à gauche. Il s'agirait d'une symbolisation du plaisir sympotique si les bandeaux sont à nouer autour de la tête comme une référence à un horizon sympotique mais le plaisir est déjà effectif à en croire la </w:t>
      </w:r>
      <w:r w:rsidRPr="00586159">
        <w:rPr>
          <w:sz w:val="24"/>
          <w:vertAlign w:val="baseline"/>
        </w:rPr>
        <w:lastRenderedPageBreak/>
        <w:t>frontalité du  Satyre, la danse de la Ménade et la musique qui parcourt la scène. C'est dire que la scène est la préfiguration du plaisir sympotique en général, mais un plaisir déjà en partage avant le symposion, entre le sacrifice et le symposion, un nulle part réaliste, mais suffisamment pour être poliade.</w:t>
      </w:r>
    </w:p>
    <w:p w:rsidR="0095279C" w:rsidRPr="00586159" w:rsidRDefault="0095279C" w:rsidP="0095279C">
      <w:pPr>
        <w:ind w:left="1134" w:right="701" w:firstLine="567"/>
        <w:jc w:val="both"/>
        <w:rPr>
          <w:sz w:val="24"/>
          <w:vertAlign w:val="baseline"/>
        </w:rPr>
      </w:pPr>
    </w:p>
    <w:p w:rsidR="0095279C" w:rsidRDefault="0095279C" w:rsidP="0095279C">
      <w:pPr>
        <w:ind w:left="1134" w:right="701" w:firstLine="567"/>
        <w:jc w:val="both"/>
        <w:rPr>
          <w:sz w:val="24"/>
          <w:vertAlign w:val="baseline"/>
        </w:rPr>
      </w:pPr>
      <w:r w:rsidRPr="00586159">
        <w:rPr>
          <w:sz w:val="24"/>
          <w:vertAlign w:val="baseline"/>
        </w:rPr>
        <w:t xml:space="preserve">Il s'agirait d'une scène d'introduction du vin et que tous  le célèbre, mais de diverses manières. Dionysos sur la kliné ne serait pas à proprement parler le destinataire du vin de l'outre comme pour un symposion sur le point de s'accomplir, mais il incarnerait son possible usage au symposion ou l'aboutissement du vin à la kliné, comme un carrefour où se croiserait le sacrifice et le symposion. Le symposion serait comme préfiguré et en tension avec les marqueurs du sacrifice et le dieu serait le "gestionnaire" de cette tension poliade.  </w:t>
      </w:r>
    </w:p>
    <w:p w:rsidR="0095279C" w:rsidRDefault="0095279C" w:rsidP="0095279C">
      <w:pPr>
        <w:ind w:left="1134" w:right="701" w:firstLine="567"/>
        <w:jc w:val="both"/>
        <w:rPr>
          <w:rFonts w:eastAsia="Times New Roman" w:cs="Times New Roman"/>
          <w:b/>
          <w:color w:val="auto"/>
          <w:sz w:val="24"/>
          <w:vertAlign w:val="baseline"/>
          <w:lang w:eastAsia="fr-FR"/>
        </w:rPr>
      </w:pPr>
    </w:p>
    <w:p w:rsidR="0095279C" w:rsidRDefault="0095279C" w:rsidP="0095279C">
      <w:pPr>
        <w:ind w:right="701"/>
        <w:jc w:val="both"/>
        <w:rPr>
          <w:rFonts w:eastAsia="Times New Roman" w:cs="Times New Roman"/>
          <w:b/>
          <w:color w:val="auto"/>
          <w:sz w:val="24"/>
          <w:vertAlign w:val="baseline"/>
          <w:lang w:eastAsia="fr-FR"/>
        </w:rPr>
      </w:pPr>
    </w:p>
    <w:p w:rsidR="0095279C" w:rsidRDefault="0095279C" w:rsidP="00994AAD">
      <w:pPr>
        <w:ind w:left="1134" w:right="701" w:firstLine="567"/>
        <w:jc w:val="both"/>
        <w:rPr>
          <w:rFonts w:eastAsia="Times New Roman" w:cs="Times New Roman"/>
          <w:b/>
          <w:color w:val="auto"/>
          <w:sz w:val="24"/>
          <w:vertAlign w:val="baseline"/>
          <w:lang w:eastAsia="fr-FR"/>
        </w:rPr>
      </w:pPr>
      <w:r w:rsidRPr="0095279C">
        <w:rPr>
          <w:rFonts w:eastAsia="Times New Roman" w:cs="Times New Roman"/>
          <w:b/>
          <w:color w:val="auto"/>
          <w:sz w:val="24"/>
          <w:vertAlign w:val="baseline"/>
          <w:lang w:eastAsia="fr-FR"/>
        </w:rPr>
        <w:t>4 De l'oenochoé au canthare, la c</w:t>
      </w:r>
      <w:r>
        <w:rPr>
          <w:rFonts w:eastAsia="Times New Roman" w:cs="Times New Roman"/>
          <w:b/>
          <w:color w:val="auto"/>
          <w:sz w:val="24"/>
          <w:vertAlign w:val="baseline"/>
          <w:lang w:eastAsia="fr-FR"/>
        </w:rPr>
        <w:t>irculation du vin.</w:t>
      </w:r>
    </w:p>
    <w:p w:rsidR="0095279C" w:rsidRPr="0095279C" w:rsidRDefault="0095279C" w:rsidP="00863F6A">
      <w:pPr>
        <w:ind w:right="701"/>
        <w:jc w:val="both"/>
        <w:rPr>
          <w:rFonts w:eastAsia="Times New Roman" w:cs="Times New Roman"/>
          <w:b/>
          <w:color w:val="auto"/>
          <w:sz w:val="24"/>
          <w:vertAlign w:val="baseline"/>
          <w:lang w:eastAsia="fr-FR"/>
        </w:rPr>
      </w:pPr>
    </w:p>
    <w:p w:rsidR="0095279C" w:rsidRPr="00733AA6" w:rsidRDefault="0095279C" w:rsidP="0095279C">
      <w:pPr>
        <w:ind w:left="1134" w:right="701" w:firstLine="567"/>
        <w:jc w:val="both"/>
        <w:rPr>
          <w:sz w:val="24"/>
          <w:vertAlign w:val="baseline"/>
          <w:lang w:val="en-US"/>
        </w:rPr>
      </w:pPr>
      <w:r w:rsidRPr="00586159">
        <w:rPr>
          <w:b/>
          <w:sz w:val="24"/>
          <w:vertAlign w:val="baseline"/>
          <w:lang w:val="en-US"/>
        </w:rPr>
        <w:t>Oxford 1982-1097</w:t>
      </w:r>
      <w:r w:rsidRPr="00586159">
        <w:rPr>
          <w:sz w:val="24"/>
          <w:vertAlign w:val="baseline"/>
          <w:lang w:val="en-US"/>
        </w:rPr>
        <w:t xml:space="preserve">, </w:t>
      </w:r>
      <w:proofErr w:type="spellStart"/>
      <w:r w:rsidRPr="00586159">
        <w:rPr>
          <w:sz w:val="24"/>
          <w:vertAlign w:val="baseline"/>
          <w:lang w:val="en-US"/>
        </w:rPr>
        <w:t>amphore</w:t>
      </w:r>
      <w:proofErr w:type="spellEnd"/>
      <w:r w:rsidRPr="00586159">
        <w:rPr>
          <w:sz w:val="24"/>
          <w:vertAlign w:val="baseline"/>
          <w:lang w:val="en-US"/>
        </w:rPr>
        <w:t xml:space="preserve"> AFN; </w:t>
      </w:r>
      <w:r w:rsidRPr="00586159">
        <w:rPr>
          <w:i/>
          <w:sz w:val="24"/>
          <w:vertAlign w:val="baseline"/>
          <w:lang w:val="en-US"/>
        </w:rPr>
        <w:t>Oxford Journal of Archaeology</w:t>
      </w:r>
      <w:r w:rsidRPr="00586159">
        <w:rPr>
          <w:sz w:val="24"/>
          <w:vertAlign w:val="baseline"/>
          <w:lang w:val="en-US"/>
        </w:rPr>
        <w:t>, 1 (1982), 140-43, fig. 1-6.</w:t>
      </w:r>
    </w:p>
    <w:p w:rsidR="0095279C" w:rsidRPr="00733AA6" w:rsidRDefault="0095279C" w:rsidP="0095279C">
      <w:pPr>
        <w:ind w:left="1134" w:right="701" w:firstLine="567"/>
        <w:jc w:val="both"/>
        <w:rPr>
          <w:sz w:val="24"/>
          <w:vertAlign w:val="baseline"/>
          <w:lang w:val="en-US"/>
        </w:rPr>
      </w:pPr>
    </w:p>
    <w:p w:rsidR="0095279C" w:rsidRPr="002D2385" w:rsidRDefault="0095279C" w:rsidP="002D2385">
      <w:pPr>
        <w:ind w:left="1134" w:right="701" w:firstLine="567"/>
        <w:jc w:val="both"/>
        <w:rPr>
          <w:rFonts w:eastAsia="Times New Roman" w:cs="Times New Roman"/>
          <w:color w:val="auto"/>
          <w:sz w:val="24"/>
          <w:vertAlign w:val="baseline"/>
          <w:lang w:eastAsia="fr-FR"/>
        </w:rPr>
      </w:pPr>
      <w:r w:rsidRPr="00733AA6">
        <w:rPr>
          <w:rFonts w:eastAsia="Times New Roman" w:cs="Times New Roman"/>
          <w:color w:val="auto"/>
          <w:sz w:val="24"/>
          <w:vertAlign w:val="baseline"/>
          <w:lang w:eastAsia="fr-FR"/>
        </w:rPr>
        <w:t>Le vin circule, par un Satyre</w:t>
      </w:r>
      <w:r>
        <w:rPr>
          <w:rFonts w:eastAsia="Times New Roman" w:cs="Times New Roman"/>
          <w:color w:val="auto"/>
          <w:sz w:val="24"/>
          <w:vertAlign w:val="baseline"/>
          <w:lang w:eastAsia="fr-FR"/>
        </w:rPr>
        <w:t>. Ce ne sont jamais les Ménades qui portent le vin  dans l'outre, qui tendent le canthare</w:t>
      </w:r>
      <w:r w:rsidR="00EF06C7">
        <w:rPr>
          <w:rFonts w:eastAsia="Times New Roman" w:cs="Times New Roman"/>
          <w:color w:val="auto"/>
          <w:sz w:val="24"/>
          <w:vertAlign w:val="baseline"/>
          <w:lang w:eastAsia="fr-FR"/>
        </w:rPr>
        <w:t>. Ici, elle semble ne pas tenir davantage l'oenochoé</w:t>
      </w:r>
      <w:r w:rsidR="00222910">
        <w:rPr>
          <w:rFonts w:eastAsia="Times New Roman" w:cs="Times New Roman"/>
          <w:color w:val="auto"/>
          <w:sz w:val="24"/>
          <w:vertAlign w:val="baseline"/>
          <w:lang w:eastAsia="fr-FR"/>
        </w:rPr>
        <w:t>, ce qui pourtant se produit en quelques rares scènes. Donc le Satyre porterait à la fois l'oenochoé et le canthare qu'il tendrait vers Dionysos.</w:t>
      </w:r>
    </w:p>
    <w:p w:rsidR="0095279C" w:rsidRPr="00586159" w:rsidRDefault="0095279C" w:rsidP="0095279C">
      <w:pPr>
        <w:ind w:left="1134" w:right="701" w:firstLine="567"/>
        <w:jc w:val="both"/>
        <w:rPr>
          <w:sz w:val="24"/>
          <w:vertAlign w:val="baseline"/>
        </w:rPr>
      </w:pPr>
      <w:r w:rsidRPr="00586159">
        <w:rPr>
          <w:sz w:val="24"/>
          <w:vertAlign w:val="baseline"/>
        </w:rPr>
        <w:t xml:space="preserve">Un cratère sous l'anse jouxte deux vignes enlacées, ils sont placés en arrière du Satyre à l'oenochoé. Sous l'autre anse, figure seulement une treille composée de deux vignes. </w:t>
      </w:r>
    </w:p>
    <w:p w:rsidR="00B62F06" w:rsidRDefault="0095279C" w:rsidP="00B62F06">
      <w:pPr>
        <w:ind w:left="1134" w:right="701" w:firstLine="567"/>
        <w:jc w:val="both"/>
        <w:rPr>
          <w:sz w:val="24"/>
          <w:vertAlign w:val="baseline"/>
        </w:rPr>
      </w:pPr>
      <w:r w:rsidRPr="00586159">
        <w:rPr>
          <w:sz w:val="24"/>
          <w:vertAlign w:val="baseline"/>
        </w:rPr>
        <w:t>Sur l'autre face du vase, retour d'Héphaïstos monté sur un mulet au milieu d'un cortège de Satyres et de Ménades. Outre et rhyton. La Ménade de tête est soutenue par un Satyre, est</w:t>
      </w:r>
      <w:r w:rsidR="00222910">
        <w:rPr>
          <w:sz w:val="24"/>
          <w:vertAlign w:val="baseline"/>
        </w:rPr>
        <w:t>-elle</w:t>
      </w:r>
      <w:r w:rsidRPr="00586159">
        <w:rPr>
          <w:sz w:val="24"/>
          <w:vertAlign w:val="baseline"/>
        </w:rPr>
        <w:t xml:space="preserve"> ivre ?  </w:t>
      </w:r>
    </w:p>
    <w:p w:rsidR="00B62F06" w:rsidRDefault="00B62F06" w:rsidP="0095279C">
      <w:pPr>
        <w:ind w:left="1134" w:right="701" w:firstLine="567"/>
        <w:jc w:val="both"/>
        <w:rPr>
          <w:sz w:val="24"/>
          <w:vertAlign w:val="baseline"/>
        </w:rPr>
      </w:pPr>
    </w:p>
    <w:p w:rsidR="00B220D1" w:rsidRDefault="00ED6FAD" w:rsidP="00B220D1">
      <w:pPr>
        <w:ind w:left="1134" w:right="701" w:firstLine="142"/>
        <w:jc w:val="center"/>
        <w:rPr>
          <w:sz w:val="24"/>
          <w:vertAlign w:val="baseline"/>
        </w:rPr>
      </w:pPr>
      <w:r>
        <w:rPr>
          <w:noProof/>
          <w:sz w:val="24"/>
          <w:vertAlign w:val="baseline"/>
        </w:rPr>
        <mc:AlternateContent>
          <mc:Choice Requires="wps">
            <w:drawing>
              <wp:anchor distT="0" distB="0" distL="114300" distR="114300" simplePos="0" relativeHeight="251669504" behindDoc="0" locked="0" layoutInCell="1" allowOverlap="1">
                <wp:simplePos x="0" y="0"/>
                <wp:positionH relativeFrom="column">
                  <wp:posOffset>1384300</wp:posOffset>
                </wp:positionH>
                <wp:positionV relativeFrom="paragraph">
                  <wp:posOffset>2666365</wp:posOffset>
                </wp:positionV>
                <wp:extent cx="2514600" cy="254000"/>
                <wp:effectExtent l="0" t="0" r="0" b="0"/>
                <wp:wrapNone/>
                <wp:docPr id="29" name="Zone de texte 29"/>
                <wp:cNvGraphicFramePr/>
                <a:graphic xmlns:a="http://schemas.openxmlformats.org/drawingml/2006/main">
                  <a:graphicData uri="http://schemas.microsoft.com/office/word/2010/wordprocessingShape">
                    <wps:wsp>
                      <wps:cNvSpPr txBox="1"/>
                      <wps:spPr>
                        <a:xfrm>
                          <a:off x="0" y="0"/>
                          <a:ext cx="2514600" cy="254000"/>
                        </a:xfrm>
                        <a:prstGeom prst="rect">
                          <a:avLst/>
                        </a:prstGeom>
                        <a:solidFill>
                          <a:schemeClr val="lt1"/>
                        </a:solidFill>
                        <a:ln w="6350">
                          <a:noFill/>
                        </a:ln>
                      </wps:spPr>
                      <wps:txbx>
                        <w:txbxContent>
                          <w:p w:rsidR="00FC4D14" w:rsidRPr="00FC4D14" w:rsidRDefault="00FC4D14">
                            <w:pPr>
                              <w:rPr>
                                <w:sz w:val="22"/>
                                <w:vertAlign w:val="baseline"/>
                              </w:rPr>
                            </w:pPr>
                            <w:r w:rsidRPr="00FC4D14">
                              <w:rPr>
                                <w:sz w:val="22"/>
                                <w:vertAlign w:val="baseline"/>
                              </w:rPr>
                              <w:t>Under copyright. Not for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9" o:spid="_x0000_s1036" type="#_x0000_t202" style="position:absolute;left:0;text-align:left;margin-left:109pt;margin-top:209.95pt;width:198pt;height:2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" fillcolor="white [3201]" stroked="f" strokeweight=".5pt">
                <v:textbox>
                  <w:txbxContent>
                    <w:p w:rsidR="00FC4D14" w:rsidRPr="00FC4D14" w:rsidRDefault="00FC4D14">
                      <w:pPr>
                        <w:rPr>
                          <w:sz w:val="22"/>
                          <w:vertAlign w:val="baseline"/>
                        </w:rPr>
                      </w:pPr>
                      <w:r w:rsidRPr="00FC4D14">
                        <w:rPr>
                          <w:sz w:val="22"/>
                          <w:vertAlign w:val="baseline"/>
                        </w:rPr>
                        <w:t>Under copyright. Not for publication</w:t>
                      </w:r>
                    </w:p>
                  </w:txbxContent>
                </v:textbox>
              </v:shape>
            </w:pict>
          </mc:Fallback>
        </mc:AlternateContent>
      </w:r>
      <w:r w:rsidR="00B62F06" w:rsidRPr="00586159">
        <w:rPr>
          <w:noProof/>
          <w:sz w:val="24"/>
          <w:vertAlign w:val="baseline"/>
        </w:rPr>
        <w:drawing>
          <wp:inline distT="0" distB="0" distL="0" distR="0" wp14:anchorId="0988C31F" wp14:editId="5EB229D1">
            <wp:extent cx="3821430" cy="2770772"/>
            <wp:effectExtent l="0" t="0" r="127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26688" cy="2847090"/>
                    </a:xfrm>
                    <a:prstGeom prst="rect">
                      <a:avLst/>
                    </a:prstGeom>
                  </pic:spPr>
                </pic:pic>
              </a:graphicData>
            </a:graphic>
          </wp:inline>
        </w:drawing>
      </w:r>
      <w:r w:rsidR="00B220D1" w:rsidRPr="00B220D1">
        <w:rPr>
          <w:b/>
          <w:sz w:val="24"/>
          <w:vertAlign w:val="baseline"/>
        </w:rPr>
        <w:t xml:space="preserve"> </w:t>
      </w:r>
      <w:r w:rsidR="00B220D1" w:rsidRPr="00102FA2">
        <w:rPr>
          <w:b/>
          <w:sz w:val="24"/>
          <w:vertAlign w:val="baseline"/>
        </w:rPr>
        <w:t>Oxford 1982-1097</w:t>
      </w:r>
    </w:p>
    <w:p w:rsidR="00FC4D14" w:rsidRDefault="00ED6FAD" w:rsidP="00ED6FAD">
      <w:pPr>
        <w:ind w:left="1134" w:right="701" w:firstLine="142"/>
        <w:jc w:val="center"/>
        <w:rPr>
          <w:sz w:val="24"/>
          <w:vertAlign w:val="baseline"/>
        </w:rPr>
      </w:pPr>
      <w:r w:rsidRPr="00863F6A">
        <w:rPr>
          <w:noProof/>
          <w:sz w:val="24"/>
          <w:vertAlign w:val="baseline"/>
        </w:rPr>
        <w:drawing>
          <wp:inline distT="0" distB="0" distL="0" distR="0" wp14:anchorId="51BF1292" wp14:editId="2A384721">
            <wp:extent cx="3278986" cy="2204085"/>
            <wp:effectExtent l="0" t="0" r="0" b="571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16629" cy="2229388"/>
                    </a:xfrm>
                    <a:prstGeom prst="rect">
                      <a:avLst/>
                    </a:prstGeom>
                  </pic:spPr>
                </pic:pic>
              </a:graphicData>
            </a:graphic>
          </wp:inline>
        </w:drawing>
      </w:r>
      <w:r w:rsidRPr="00ED6FAD">
        <w:rPr>
          <w:b/>
          <w:sz w:val="24"/>
          <w:vertAlign w:val="baseline"/>
        </w:rPr>
        <w:t xml:space="preserve"> </w:t>
      </w:r>
      <w:r w:rsidRPr="00102FA2">
        <w:rPr>
          <w:b/>
          <w:sz w:val="24"/>
          <w:vertAlign w:val="baseline"/>
        </w:rPr>
        <w:t>Oxford 1982-1097</w:t>
      </w:r>
      <w:bookmarkStart w:id="0" w:name="_GoBack"/>
      <w:bookmarkEnd w:id="0"/>
    </w:p>
    <w:p w:rsidR="00B62F06" w:rsidRDefault="00B62F06" w:rsidP="00FC4D14">
      <w:pPr>
        <w:ind w:right="701"/>
        <w:jc w:val="both"/>
        <w:rPr>
          <w:sz w:val="24"/>
          <w:vertAlign w:val="baseline"/>
        </w:rPr>
      </w:pPr>
    </w:p>
    <w:p w:rsidR="0095279C" w:rsidRDefault="0095279C" w:rsidP="0095279C">
      <w:pPr>
        <w:ind w:left="1134" w:right="701" w:firstLine="567"/>
        <w:jc w:val="both"/>
        <w:rPr>
          <w:sz w:val="24"/>
          <w:vertAlign w:val="baseline"/>
        </w:rPr>
      </w:pPr>
      <w:r w:rsidRPr="00586159">
        <w:rPr>
          <w:sz w:val="24"/>
          <w:vertAlign w:val="baseline"/>
        </w:rPr>
        <w:t xml:space="preserve">Le vin circulerait-il enfin dans l'image. </w:t>
      </w:r>
      <w:r w:rsidR="008B3099">
        <w:rPr>
          <w:sz w:val="24"/>
          <w:vertAlign w:val="baseline"/>
        </w:rPr>
        <w:t>Tout donne à penser que l'oenochoé et le canthare sont en relation. Dionysos tend son canthare que le Satyre maintient et il dispose du vase à verser pour servir Dionysos. A</w:t>
      </w:r>
      <w:r w:rsidRPr="00586159">
        <w:rPr>
          <w:sz w:val="24"/>
          <w:vertAlign w:val="baseline"/>
        </w:rPr>
        <w:t xml:space="preserve"> s'en tenir strictement aux vases, oui. Mais à regarder </w:t>
      </w:r>
      <w:r w:rsidR="008B3099">
        <w:rPr>
          <w:sz w:val="24"/>
          <w:vertAlign w:val="baseline"/>
        </w:rPr>
        <w:t xml:space="preserve">le symposiaste, c'est moins sûr, </w:t>
      </w:r>
      <w:r w:rsidRPr="00586159">
        <w:rPr>
          <w:sz w:val="24"/>
          <w:vertAlign w:val="baseline"/>
        </w:rPr>
        <w:t xml:space="preserve">Dionysos se désintéresse des vases attiré par le couple où la Ménade est porté par le Satyre. De plus, la scène </w:t>
      </w:r>
      <w:r w:rsidR="008B3099">
        <w:rPr>
          <w:sz w:val="24"/>
          <w:vertAlign w:val="baseline"/>
        </w:rPr>
        <w:t>montre</w:t>
      </w:r>
      <w:r w:rsidRPr="00586159">
        <w:rPr>
          <w:sz w:val="24"/>
          <w:vertAlign w:val="baseline"/>
        </w:rPr>
        <w:t xml:space="preserve"> une certaine confusion entre les types de vin. </w:t>
      </w:r>
      <w:r w:rsidR="008B3099">
        <w:rPr>
          <w:sz w:val="24"/>
          <w:vertAlign w:val="baseline"/>
        </w:rPr>
        <w:t>S</w:t>
      </w:r>
      <w:r w:rsidRPr="00586159">
        <w:rPr>
          <w:sz w:val="24"/>
          <w:vertAlign w:val="baseline"/>
        </w:rPr>
        <w:t>ous l'anse, une treille avec deux vignes s'élancent dans l'image et à côté se tient un cratère, le vase à mêler d'eau le vin pur. De cette combinaison, il ressort une figuration d</w:t>
      </w:r>
      <w:r w:rsidR="008B3099">
        <w:rPr>
          <w:sz w:val="24"/>
          <w:vertAlign w:val="baseline"/>
        </w:rPr>
        <w:t>'</w:t>
      </w:r>
      <w:r w:rsidRPr="00586159">
        <w:rPr>
          <w:sz w:val="24"/>
          <w:vertAlign w:val="baseline"/>
        </w:rPr>
        <w:t>u</w:t>
      </w:r>
      <w:r w:rsidR="008B3099">
        <w:rPr>
          <w:sz w:val="24"/>
          <w:vertAlign w:val="baseline"/>
        </w:rPr>
        <w:t>n</w:t>
      </w:r>
      <w:r w:rsidRPr="00586159">
        <w:rPr>
          <w:sz w:val="24"/>
          <w:vertAlign w:val="baseline"/>
        </w:rPr>
        <w:t xml:space="preserve"> trajet de transformations qui est opéré entre la vigne sur laquelle le  raisin croît et le vin mélangé d'eau bon à consommer par les mâles citoyens à leurs symposia. C'est tout, un univers qui est déployé sous l'anse, mais il est tout </w:t>
      </w:r>
      <w:r w:rsidR="008B3099">
        <w:rPr>
          <w:sz w:val="24"/>
          <w:vertAlign w:val="baseline"/>
        </w:rPr>
        <w:t>en même temps</w:t>
      </w:r>
      <w:r w:rsidRPr="00586159">
        <w:rPr>
          <w:sz w:val="24"/>
          <w:vertAlign w:val="baseline"/>
        </w:rPr>
        <w:t xml:space="preserve"> </w:t>
      </w:r>
      <w:r w:rsidR="00B05CA5">
        <w:rPr>
          <w:sz w:val="24"/>
          <w:vertAlign w:val="baseline"/>
        </w:rPr>
        <w:t xml:space="preserve">cantonné sous l'anse et </w:t>
      </w:r>
      <w:r w:rsidRPr="00586159">
        <w:rPr>
          <w:sz w:val="24"/>
          <w:vertAlign w:val="baseline"/>
        </w:rPr>
        <w:t>isolé de ce qui se déroule sur la droite, dans l'univers dionysiaque. Un univers qui n'est pas déconnecté de la cité en témoigne la trapéza chargée de viande qui fait immanquablement signe vers le sacrifice sanglant alimentaire, l'alimentation carnée et le partage, la commensalité.</w:t>
      </w:r>
    </w:p>
    <w:p w:rsidR="00C316BB" w:rsidRDefault="00C316BB" w:rsidP="0095279C">
      <w:pPr>
        <w:ind w:left="1134" w:right="701" w:firstLine="567"/>
        <w:jc w:val="both"/>
        <w:rPr>
          <w:sz w:val="24"/>
          <w:vertAlign w:val="baseline"/>
        </w:rPr>
      </w:pPr>
    </w:p>
    <w:p w:rsidR="00C316BB" w:rsidRDefault="00C316BB" w:rsidP="00C316BB">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Rendre compte de cette rare situation où un Satyre tient d'une main l'oenochoé de l'autre l'une des deux anses du canthare de Dionysos est imp</w:t>
      </w:r>
      <w:r>
        <w:rPr>
          <w:rFonts w:eastAsia="Times New Roman" w:cs="Times New Roman"/>
          <w:color w:val="auto"/>
          <w:sz w:val="24"/>
          <w:vertAlign w:val="baseline"/>
          <w:lang w:eastAsia="fr-FR"/>
        </w:rPr>
        <w:t>ortant</w:t>
      </w:r>
      <w:r w:rsidRPr="00586159">
        <w:rPr>
          <w:rFonts w:eastAsia="Times New Roman" w:cs="Times New Roman"/>
          <w:color w:val="auto"/>
          <w:sz w:val="24"/>
          <w:vertAlign w:val="baseline"/>
          <w:lang w:eastAsia="fr-FR"/>
        </w:rPr>
        <w:t xml:space="preserve"> parce qu'il pourrait s'agir d'une représentation d'un symposion de Dionysos qui emprunterait bon nombre de traits à celui des mâles mortels en cité. Si n'était tout ce qui sépare le vin pur du vin mélangé, Dionysos pourrait être considéré comme le premier symposiaste, l'archétype du symposiaste ou encore il en montrerait l'essentiel … Cependant, entre le Satyre et son dieu, s'il y a bien une continuité gestuelle</w:t>
      </w:r>
      <w:r>
        <w:rPr>
          <w:rFonts w:eastAsia="Times New Roman" w:cs="Times New Roman"/>
          <w:color w:val="auto"/>
          <w:sz w:val="24"/>
          <w:vertAlign w:val="baseline"/>
          <w:lang w:eastAsia="fr-FR"/>
        </w:rPr>
        <w:t xml:space="preserve"> et concrète</w:t>
      </w:r>
      <w:r w:rsidRPr="00586159">
        <w:rPr>
          <w:rFonts w:eastAsia="Times New Roman" w:cs="Times New Roman"/>
          <w:color w:val="auto"/>
          <w:sz w:val="24"/>
          <w:vertAlign w:val="baseline"/>
          <w:lang w:eastAsia="fr-FR"/>
        </w:rPr>
        <w:t xml:space="preserve">, il s'agit plutôt de l'exposition du canthare de Dionysos. </w:t>
      </w:r>
      <w:r>
        <w:rPr>
          <w:rFonts w:eastAsia="Times New Roman" w:cs="Times New Roman"/>
          <w:color w:val="auto"/>
          <w:sz w:val="24"/>
          <w:vertAlign w:val="baseline"/>
          <w:lang w:eastAsia="fr-FR"/>
        </w:rPr>
        <w:t>L'</w:t>
      </w:r>
      <w:r w:rsidRPr="00586159">
        <w:rPr>
          <w:rFonts w:eastAsia="Times New Roman" w:cs="Times New Roman"/>
          <w:color w:val="auto"/>
          <w:sz w:val="24"/>
          <w:vertAlign w:val="baseline"/>
          <w:lang w:eastAsia="fr-FR"/>
        </w:rPr>
        <w:t xml:space="preserve">oenochoé et le canthare </w:t>
      </w:r>
      <w:r>
        <w:rPr>
          <w:rFonts w:eastAsia="Times New Roman" w:cs="Times New Roman"/>
          <w:color w:val="auto"/>
          <w:sz w:val="24"/>
          <w:vertAlign w:val="baseline"/>
          <w:lang w:eastAsia="fr-FR"/>
        </w:rPr>
        <w:t xml:space="preserve">ne </w:t>
      </w:r>
      <w:r w:rsidRPr="00586159">
        <w:rPr>
          <w:rFonts w:eastAsia="Times New Roman" w:cs="Times New Roman"/>
          <w:color w:val="auto"/>
          <w:sz w:val="24"/>
          <w:vertAlign w:val="baseline"/>
          <w:lang w:eastAsia="fr-FR"/>
        </w:rPr>
        <w:t>se rencontrent</w:t>
      </w:r>
      <w:r>
        <w:rPr>
          <w:rFonts w:eastAsia="Times New Roman" w:cs="Times New Roman"/>
          <w:color w:val="auto"/>
          <w:sz w:val="24"/>
          <w:vertAlign w:val="baseline"/>
          <w:lang w:eastAsia="fr-FR"/>
        </w:rPr>
        <w:t xml:space="preserve"> et leurs bras tendus, le Satyre et le dieu hisse le canthare bien haut, bien inscrit sur le fond de la scène, en exergue du dieu.</w:t>
      </w:r>
    </w:p>
    <w:p w:rsidR="00C316BB" w:rsidRPr="00586159" w:rsidRDefault="00C316BB" w:rsidP="00C316BB">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 xml:space="preserve">Ainsi le vin qui relie Dionysos à son thiase n'est pas le vin mélangé, mais le vin pur. De plus, la consommation n'est pas n'est pas un enjeu de la scène puisque l'oenochoé est comme hors-jeu tout comme le cratère sous l'anse. En inscrivant bien en évidence le canthare de vin pur, la boisson dionysiaque est constituée comme un trait d'union entre le dieu et son thiase, mais encore une fois il ne s'agit pas du symposion ordinaire et de la consommation du vin mélangé. Ainsi est institué entre le dieu et son thiase une complicité autour du vin, du vin pris à son degré le plus puissant et ce qui ne peut se produire que dans l'entourage et sous la protection de Dionysos. Partant de l'établissement incontestable de cette complicité sur la gauche de l'image, il est possible de se tourner, comme Dionysos vers la droite de la même image. Là se déroule une scène peut ordinaire qui retient l'attention de Dionysos et pas seulement de lui puisqu'une femme située derrière le dieu et sa kliné paraît saluer le couple Satyre qui porte une Ménade.   </w:t>
      </w:r>
    </w:p>
    <w:p w:rsidR="002D5402" w:rsidRDefault="00C316BB" w:rsidP="002D5402">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Dionysos serait au centre d'une construction bipartie dont il serait le trait d'union. A gauche, le couple Satyre et Ménade relié au dieu par le canthare et à gauche, relié également à lui, mais par le regard et l'orientation de sa tête, le couple d'un Satyre qui porte une Ménade dans ses bras. Le peintre a tenu à souligner cet intérêt pour la partie droite de la scène en plaçant une femme qui lèverait presque les bras d'admiration ou d'acclamation devant ce couple étrange. Ce couple témoigne fortement d'une association par enlacement. Les jambes repliées, comme agenouillée, la Ménade s'abandonne entre les bras du Satyre. Cette position est exceptionnelle et diffère des quelques scènes de portage d'une Ménade par un Satyre. Dans ces scènes, la Ménade est portée soit sur une épaule du Satyre, soit dans son dos. Ce qui est bien différent de l'enlacement ici figuré, mais surtout il est confronté à celui du couple à gauche dans l'image. De l'un à l'autre, la proximité physique est accentuée et c'est du côté où elle la plus intense que Dionysos et la femme dirigent leur regard.</w:t>
      </w:r>
      <w:r w:rsidR="002D5402">
        <w:rPr>
          <w:rFonts w:eastAsia="Times New Roman" w:cs="Times New Roman"/>
          <w:color w:val="auto"/>
          <w:sz w:val="24"/>
          <w:vertAlign w:val="baseline"/>
          <w:lang w:eastAsia="fr-FR"/>
        </w:rPr>
        <w:t xml:space="preserve"> </w:t>
      </w:r>
      <w:r w:rsidRPr="00586159">
        <w:rPr>
          <w:rFonts w:eastAsia="Times New Roman" w:cs="Times New Roman"/>
          <w:color w:val="auto"/>
          <w:sz w:val="24"/>
          <w:vertAlign w:val="baseline"/>
          <w:lang w:eastAsia="fr-FR"/>
        </w:rPr>
        <w:t xml:space="preserve">Ce qui se joue dans cette proximité physique n'a </w:t>
      </w:r>
      <w:r w:rsidR="00A17732">
        <w:rPr>
          <w:rFonts w:eastAsia="Times New Roman" w:cs="Times New Roman"/>
          <w:color w:val="auto"/>
          <w:sz w:val="24"/>
          <w:vertAlign w:val="baseline"/>
          <w:lang w:eastAsia="fr-FR"/>
        </w:rPr>
        <w:t xml:space="preserve">donc </w:t>
      </w:r>
      <w:r w:rsidRPr="00586159">
        <w:rPr>
          <w:rFonts w:eastAsia="Times New Roman" w:cs="Times New Roman"/>
          <w:color w:val="auto"/>
          <w:sz w:val="24"/>
          <w:vertAlign w:val="baseline"/>
          <w:lang w:eastAsia="fr-FR"/>
        </w:rPr>
        <w:t xml:space="preserve">rien à voir avec le symposion, même si des éléments, le canthare et l'oenochoé, pencheraient dans ce sens. Dionysos s'en détourne avec détermination au profit d'un couple, une Ménade dans les bras d'un Satyre. </w:t>
      </w:r>
      <w:r w:rsidR="002D5402">
        <w:rPr>
          <w:rFonts w:eastAsia="Times New Roman" w:cs="Times New Roman"/>
          <w:color w:val="auto"/>
          <w:sz w:val="24"/>
          <w:vertAlign w:val="baseline"/>
          <w:lang w:eastAsia="fr-FR"/>
        </w:rPr>
        <w:t>Même s'il s'en détourne, Dionysos affirme une continuité, deux faces relevant de lui et conjoncturellement il donne sa préférences visuelle à l'érotisme d'un couple sans lâcher pour autant son canthare.</w:t>
      </w:r>
    </w:p>
    <w:p w:rsidR="0095279C" w:rsidRPr="00863F6A" w:rsidRDefault="00C316BB" w:rsidP="00863F6A">
      <w:pPr>
        <w:ind w:left="1134" w:right="701" w:firstLine="567"/>
        <w:jc w:val="both"/>
        <w:rPr>
          <w:rFonts w:eastAsia="Times New Roman" w:cs="Times New Roman"/>
          <w:color w:val="auto"/>
          <w:sz w:val="24"/>
          <w:vertAlign w:val="baseline"/>
          <w:lang w:eastAsia="fr-FR"/>
        </w:rPr>
      </w:pPr>
      <w:r w:rsidRPr="00586159">
        <w:rPr>
          <w:rFonts w:eastAsia="Times New Roman" w:cs="Times New Roman"/>
          <w:color w:val="auto"/>
          <w:sz w:val="24"/>
          <w:vertAlign w:val="baseline"/>
          <w:lang w:eastAsia="fr-FR"/>
        </w:rPr>
        <w:t xml:space="preserve">C'est encore construire deux relations physiques au sein du thiase, mais bien contrastée. Dionysos patronne la plus intense, avec sa compagne féminine qui ne semble pas pouvoir être qualifiée de Ménade. Sa chevelure n'est pas ornée de la couronne de lierre bien distincte sur la tête des deux Ménades. Il est plausible de voir en elle une simple Athénienne qui ne </w:t>
      </w:r>
      <w:r w:rsidRPr="00586159">
        <w:rPr>
          <w:rFonts w:eastAsia="Times New Roman" w:cs="Times New Roman"/>
          <w:color w:val="auto"/>
          <w:sz w:val="24"/>
          <w:vertAlign w:val="baseline"/>
          <w:lang w:eastAsia="fr-FR"/>
        </w:rPr>
        <w:lastRenderedPageBreak/>
        <w:t xml:space="preserve">serait pas entrée sous l'influence du dieu au point de </w:t>
      </w:r>
      <w:proofErr w:type="spellStart"/>
      <w:r w:rsidRPr="00586159">
        <w:rPr>
          <w:rFonts w:eastAsia="Times New Roman" w:cs="Times New Roman"/>
          <w:color w:val="auto"/>
          <w:sz w:val="24"/>
          <w:vertAlign w:val="baseline"/>
          <w:lang w:eastAsia="fr-FR"/>
        </w:rPr>
        <w:t>ménadiser</w:t>
      </w:r>
      <w:proofErr w:type="spellEnd"/>
      <w:r w:rsidRPr="00586159">
        <w:rPr>
          <w:rFonts w:eastAsia="Times New Roman" w:cs="Times New Roman"/>
          <w:color w:val="auto"/>
          <w:sz w:val="24"/>
          <w:vertAlign w:val="baseline"/>
          <w:lang w:eastAsia="fr-FR"/>
        </w:rPr>
        <w:t xml:space="preserve"> en compagnie d'un Satyre. Sa position dans l'image l'inscrit dans le système poliade qui est en tension sacrifice et vin, en un constituant un autre pôle, celui des Athéniennes plongées au cœur d'une réorganisation des rapports interindividuels tout comme de leur réorientation vers plus de plaisir partagé comme le suggère Dionysos et son thiase. Aux côtés de Dionysos, elle acclame une disposition qui n'a pas d'équivalent dans la cité classique alors que dans le même temps Dionysos paraît dialoguer avec le couple. Le Satyre et la Ménade enlacés sont les interlocuteurs du dieu en même temps qu'il se détourne de la circulation du vin, sans rompre avec elle. C'est dire que Dionysos n'est pas seulement préoccupé du plaisir que procure le vin et l'ivresse. Il inscrit profondément l'union physique dans les relations qu'ils patronnent dans son entourage. Un entourage dont les confins ne s'arrête pas aux limites du thiase, mais aux confins de la cité comme communauté plastique.  </w:t>
      </w:r>
    </w:p>
    <w:p w:rsidR="0095279C" w:rsidRPr="00586159" w:rsidRDefault="0095279C" w:rsidP="0095279C">
      <w:pPr>
        <w:ind w:left="1134" w:right="701" w:firstLine="567"/>
        <w:jc w:val="center"/>
        <w:rPr>
          <w:sz w:val="24"/>
          <w:vertAlign w:val="baseline"/>
        </w:rPr>
      </w:pPr>
    </w:p>
    <w:p w:rsidR="0095279C" w:rsidRDefault="00C316BB" w:rsidP="0095279C">
      <w:pPr>
        <w:ind w:left="1134" w:right="701" w:firstLine="567"/>
        <w:jc w:val="both"/>
        <w:rPr>
          <w:sz w:val="24"/>
          <w:vertAlign w:val="baseline"/>
        </w:rPr>
      </w:pPr>
      <w:r w:rsidRPr="002D5402">
        <w:rPr>
          <w:b/>
          <w:sz w:val="24"/>
          <w:vertAlign w:val="baseline"/>
        </w:rPr>
        <w:t>Florence 3812</w:t>
      </w:r>
      <w:r w:rsidRPr="00C316BB">
        <w:rPr>
          <w:sz w:val="24"/>
          <w:vertAlign w:val="baseline"/>
        </w:rPr>
        <w:t>, Symposion de Dionysos sur le sol, avec canthare, Satyre avec oenocho</w:t>
      </w:r>
      <w:r>
        <w:rPr>
          <w:sz w:val="24"/>
          <w:vertAlign w:val="baseline"/>
        </w:rPr>
        <w:t>é</w:t>
      </w:r>
      <w:r w:rsidRPr="00C316BB">
        <w:rPr>
          <w:sz w:val="24"/>
          <w:vertAlign w:val="baseline"/>
        </w:rPr>
        <w:t xml:space="preserve"> et deux M</w:t>
      </w:r>
      <w:r>
        <w:rPr>
          <w:sz w:val="24"/>
          <w:vertAlign w:val="baseline"/>
        </w:rPr>
        <w:t>é</w:t>
      </w:r>
      <w:r w:rsidRPr="00C316BB">
        <w:rPr>
          <w:sz w:val="24"/>
          <w:vertAlign w:val="baseline"/>
        </w:rPr>
        <w:t>nades</w:t>
      </w:r>
    </w:p>
    <w:p w:rsidR="002D5402" w:rsidRPr="00586159" w:rsidRDefault="002D5402" w:rsidP="0095279C">
      <w:pPr>
        <w:ind w:left="1134" w:right="701" w:firstLine="567"/>
        <w:jc w:val="both"/>
        <w:rPr>
          <w:sz w:val="24"/>
          <w:vertAlign w:val="baseline"/>
        </w:rPr>
      </w:pPr>
    </w:p>
    <w:p w:rsidR="00B220D1" w:rsidRDefault="00FC4D14" w:rsidP="00B220D1">
      <w:pPr>
        <w:ind w:left="1134" w:right="701" w:firstLine="567"/>
        <w:jc w:val="center"/>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mc:AlternateContent>
          <mc:Choice Requires="wps">
            <w:drawing>
              <wp:anchor distT="0" distB="0" distL="114300" distR="114300" simplePos="0" relativeHeight="251670528" behindDoc="0" locked="0" layoutInCell="1" allowOverlap="1">
                <wp:simplePos x="0" y="0"/>
                <wp:positionH relativeFrom="column">
                  <wp:posOffset>2044700</wp:posOffset>
                </wp:positionH>
                <wp:positionV relativeFrom="paragraph">
                  <wp:posOffset>2613025</wp:posOffset>
                </wp:positionV>
                <wp:extent cx="2628900" cy="292100"/>
                <wp:effectExtent l="0" t="0" r="0" b="0"/>
                <wp:wrapNone/>
                <wp:docPr id="31" name="Zone de texte 31"/>
                <wp:cNvGraphicFramePr/>
                <a:graphic xmlns:a="http://schemas.openxmlformats.org/drawingml/2006/main">
                  <a:graphicData uri="http://schemas.microsoft.com/office/word/2010/wordprocessingShape">
                    <wps:wsp>
                      <wps:cNvSpPr txBox="1"/>
                      <wps:spPr>
                        <a:xfrm>
                          <a:off x="0" y="0"/>
                          <a:ext cx="2628900" cy="292100"/>
                        </a:xfrm>
                        <a:prstGeom prst="rect">
                          <a:avLst/>
                        </a:prstGeom>
                        <a:solidFill>
                          <a:schemeClr val="lt1"/>
                        </a:solidFill>
                        <a:ln w="6350">
                          <a:noFill/>
                        </a:ln>
                      </wps:spPr>
                      <wps:txbx>
                        <w:txbxContent>
                          <w:p w:rsidR="00FC4D14" w:rsidRPr="00FC4D14" w:rsidRDefault="00FC4D14" w:rsidP="00FC4D14">
                            <w:pPr>
                              <w:rPr>
                                <w:sz w:val="22"/>
                                <w:vertAlign w:val="baseline"/>
                              </w:rPr>
                            </w:pPr>
                            <w:r w:rsidRPr="00FC4D14">
                              <w:rPr>
                                <w:sz w:val="22"/>
                                <w:vertAlign w:val="baseline"/>
                              </w:rPr>
                              <w:t>Under copyright. Not for publication</w:t>
                            </w:r>
                          </w:p>
                          <w:p w:rsidR="00FC4D14" w:rsidRDefault="00FC4D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 o:spid="_x0000_s1037" type="#_x0000_t202" style="position:absolute;left:0;text-align:left;margin-left:161pt;margin-top:205.75pt;width:207pt;height:2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" fillcolor="white [3201]" stroked="f" strokeweight=".5pt">
                <v:textbox>
                  <w:txbxContent>
                    <w:p w:rsidR="00FC4D14" w:rsidRPr="00FC4D14" w:rsidRDefault="00FC4D14" w:rsidP="00FC4D14">
                      <w:pPr>
                        <w:rPr>
                          <w:sz w:val="22"/>
                          <w:vertAlign w:val="baseline"/>
                        </w:rPr>
                      </w:pPr>
                      <w:r w:rsidRPr="00FC4D14">
                        <w:rPr>
                          <w:sz w:val="22"/>
                          <w:vertAlign w:val="baseline"/>
                        </w:rPr>
                        <w:t>Under copyright. Not for publication</w:t>
                      </w:r>
                    </w:p>
                    <w:p w:rsidR="00FC4D14" w:rsidRDefault="00FC4D14"/>
                  </w:txbxContent>
                </v:textbox>
              </v:shape>
            </w:pict>
          </mc:Fallback>
        </mc:AlternateContent>
      </w:r>
      <w:r w:rsidR="0095279C" w:rsidRPr="00C24A65">
        <w:rPr>
          <w:rFonts w:eastAsia="Times New Roman" w:cs="Times New Roman"/>
          <w:noProof/>
          <w:color w:val="auto"/>
          <w:sz w:val="24"/>
          <w:vertAlign w:val="baseline"/>
          <w:lang w:eastAsia="fr-FR"/>
        </w:rPr>
        <w:drawing>
          <wp:inline distT="0" distB="0" distL="0" distR="0" wp14:anchorId="00AB0231" wp14:editId="3B7FB757">
            <wp:extent cx="4306041" cy="27432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4377564" cy="2788764"/>
                    </a:xfrm>
                    <a:prstGeom prst="rect">
                      <a:avLst/>
                    </a:prstGeom>
                  </pic:spPr>
                </pic:pic>
              </a:graphicData>
            </a:graphic>
          </wp:inline>
        </w:drawing>
      </w:r>
      <w:r w:rsidR="00B220D1" w:rsidRPr="00B220D1">
        <w:rPr>
          <w:b/>
          <w:sz w:val="24"/>
          <w:vertAlign w:val="baseline"/>
        </w:rPr>
        <w:t xml:space="preserve"> </w:t>
      </w:r>
      <w:r w:rsidR="00B220D1" w:rsidRPr="002D5402">
        <w:rPr>
          <w:b/>
          <w:sz w:val="24"/>
          <w:vertAlign w:val="baseline"/>
        </w:rPr>
        <w:t>Florence 3812</w:t>
      </w:r>
    </w:p>
    <w:p w:rsidR="0095279C" w:rsidRDefault="0095279C" w:rsidP="00FC4D14">
      <w:pPr>
        <w:ind w:left="1134" w:right="701" w:firstLine="567"/>
        <w:jc w:val="center"/>
        <w:rPr>
          <w:rFonts w:eastAsia="Times New Roman" w:cs="Times New Roman"/>
          <w:color w:val="auto"/>
          <w:sz w:val="24"/>
          <w:vertAlign w:val="baseline"/>
          <w:lang w:eastAsia="fr-FR"/>
        </w:rPr>
      </w:pPr>
    </w:p>
    <w:p w:rsidR="00ED799C" w:rsidRDefault="001264C4" w:rsidP="001264C4">
      <w:pPr>
        <w:ind w:left="1134" w:right="701" w:firstLine="567"/>
        <w:jc w:val="center"/>
        <w:rPr>
          <w:rFonts w:eastAsia="Times New Roman" w:cs="Times New Roman"/>
          <w:color w:val="auto"/>
          <w:sz w:val="24"/>
          <w:vertAlign w:val="baseline"/>
          <w:lang w:eastAsia="fr-FR"/>
        </w:rPr>
      </w:pPr>
      <w:r w:rsidRPr="001264C4">
        <w:rPr>
          <w:rFonts w:eastAsia="Times New Roman" w:cs="Times New Roman"/>
          <w:noProof/>
          <w:color w:val="auto"/>
          <w:sz w:val="24"/>
          <w:vertAlign w:val="baseline"/>
          <w:lang w:eastAsia="fr-FR"/>
        </w:rPr>
        <w:drawing>
          <wp:inline distT="0" distB="0" distL="0" distR="0" wp14:anchorId="74141B37" wp14:editId="370437DC">
            <wp:extent cx="3228490" cy="2142198"/>
            <wp:effectExtent l="0" t="0" r="0" b="444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3247638" cy="2154903"/>
                    </a:xfrm>
                    <a:prstGeom prst="rect">
                      <a:avLst/>
                    </a:prstGeom>
                  </pic:spPr>
                </pic:pic>
              </a:graphicData>
            </a:graphic>
          </wp:inline>
        </w:drawing>
      </w:r>
    </w:p>
    <w:p w:rsidR="00FC4D14" w:rsidRDefault="00FC4D14" w:rsidP="001264C4">
      <w:pPr>
        <w:ind w:left="1134" w:right="701" w:firstLine="567"/>
        <w:jc w:val="center"/>
        <w:rPr>
          <w:rFonts w:eastAsia="Times New Roman" w:cs="Times New Roman"/>
          <w:color w:val="auto"/>
          <w:sz w:val="24"/>
          <w:vertAlign w:val="baseline"/>
          <w:lang w:eastAsia="fr-FR"/>
        </w:rPr>
      </w:pPr>
    </w:p>
    <w:p w:rsidR="00FC4D14" w:rsidRDefault="00FC4D14" w:rsidP="001264C4">
      <w:pPr>
        <w:ind w:left="1134" w:right="701" w:firstLine="567"/>
        <w:jc w:val="center"/>
        <w:rPr>
          <w:rFonts w:eastAsia="Times New Roman" w:cs="Times New Roman"/>
          <w:color w:val="auto"/>
          <w:sz w:val="24"/>
          <w:vertAlign w:val="baseline"/>
          <w:lang w:eastAsia="fr-FR"/>
        </w:rPr>
      </w:pPr>
      <w:r w:rsidRPr="002D5402">
        <w:rPr>
          <w:b/>
          <w:sz w:val="24"/>
          <w:vertAlign w:val="baseline"/>
        </w:rPr>
        <w:t>Florence 3812</w:t>
      </w:r>
    </w:p>
    <w:p w:rsidR="001264C4" w:rsidRDefault="001264C4" w:rsidP="001264C4">
      <w:pPr>
        <w:ind w:left="1134" w:right="701" w:firstLine="567"/>
        <w:jc w:val="center"/>
        <w:rPr>
          <w:rFonts w:eastAsia="Times New Roman" w:cs="Times New Roman"/>
          <w:color w:val="auto"/>
          <w:sz w:val="24"/>
          <w:vertAlign w:val="baseline"/>
          <w:lang w:eastAsia="fr-FR"/>
        </w:rPr>
      </w:pPr>
    </w:p>
    <w:p w:rsidR="002D5402" w:rsidRDefault="001264C4" w:rsidP="00AE0B29">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Sur ce vase structuré par une puissante vigne, </w:t>
      </w:r>
      <w:r w:rsidR="00C64D57">
        <w:rPr>
          <w:rFonts w:eastAsia="Times New Roman" w:cs="Times New Roman"/>
          <w:color w:val="auto"/>
          <w:sz w:val="24"/>
          <w:vertAlign w:val="baseline"/>
          <w:lang w:eastAsia="fr-FR"/>
        </w:rPr>
        <w:t>les activités des Ménades et du couple masculin répondent conformément à la</w:t>
      </w:r>
      <w:r>
        <w:rPr>
          <w:rFonts w:eastAsia="Times New Roman" w:cs="Times New Roman"/>
          <w:color w:val="auto"/>
          <w:sz w:val="24"/>
          <w:vertAlign w:val="baseline"/>
          <w:lang w:eastAsia="fr-FR"/>
        </w:rPr>
        <w:t xml:space="preserve"> division des sexes </w:t>
      </w:r>
      <w:r w:rsidR="00C64D57">
        <w:rPr>
          <w:rFonts w:eastAsia="Times New Roman" w:cs="Times New Roman"/>
          <w:color w:val="auto"/>
          <w:sz w:val="24"/>
          <w:vertAlign w:val="baseline"/>
          <w:lang w:eastAsia="fr-FR"/>
        </w:rPr>
        <w:t xml:space="preserve">et aux </w:t>
      </w:r>
      <w:r>
        <w:rPr>
          <w:rFonts w:eastAsia="Times New Roman" w:cs="Times New Roman"/>
          <w:color w:val="auto"/>
          <w:sz w:val="24"/>
          <w:vertAlign w:val="baseline"/>
          <w:lang w:eastAsia="fr-FR"/>
        </w:rPr>
        <w:t>principes classiques en vigueur en cité. Aux deux Ménades de réjouir de leur danse le couple masculin consacré au vin. D</w:t>
      </w:r>
      <w:r w:rsidR="00C64D57">
        <w:rPr>
          <w:rFonts w:eastAsia="Times New Roman" w:cs="Times New Roman"/>
          <w:color w:val="auto"/>
          <w:sz w:val="24"/>
          <w:vertAlign w:val="baseline"/>
          <w:lang w:eastAsia="fr-FR"/>
        </w:rPr>
        <w:t>u</w:t>
      </w:r>
      <w:r>
        <w:rPr>
          <w:rFonts w:eastAsia="Times New Roman" w:cs="Times New Roman"/>
          <w:color w:val="auto"/>
          <w:sz w:val="24"/>
          <w:vertAlign w:val="baseline"/>
          <w:lang w:eastAsia="fr-FR"/>
        </w:rPr>
        <w:t xml:space="preserve"> vin, il est clairement employé </w:t>
      </w:r>
      <w:r w:rsidR="00C64D57">
        <w:rPr>
          <w:rFonts w:eastAsia="Times New Roman" w:cs="Times New Roman"/>
          <w:color w:val="auto"/>
          <w:sz w:val="24"/>
          <w:vertAlign w:val="baseline"/>
          <w:lang w:eastAsia="fr-FR"/>
        </w:rPr>
        <w:t>sur les deux faces du vase</w:t>
      </w:r>
      <w:r w:rsidR="00F53FBA">
        <w:rPr>
          <w:rFonts w:eastAsia="Times New Roman" w:cs="Times New Roman"/>
          <w:color w:val="auto"/>
          <w:sz w:val="24"/>
          <w:vertAlign w:val="baseline"/>
          <w:lang w:eastAsia="fr-FR"/>
        </w:rPr>
        <w:t>. Sur le revers, le Centaure Pholos reçoit Héraclès auprès du pithos remit par Dionysos aux Centaures. Par deux fois, le vin de Dionysos est déployé en image avec sa distribution au moyen d'une oenochoé vers un canthare.</w:t>
      </w:r>
    </w:p>
    <w:p w:rsidR="00F53FBA" w:rsidRDefault="00F53FBA" w:rsidP="00AE0B29">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Du côté de Dionysos, la dimension érotique a disparu. Ni sexe en érection ni couple enlacé. Deux Ménades bornent la scène de leur danse raisonnable tout en donnant à cet </w:t>
      </w:r>
      <w:r>
        <w:rPr>
          <w:rFonts w:eastAsia="Times New Roman" w:cs="Times New Roman"/>
          <w:color w:val="auto"/>
          <w:sz w:val="24"/>
          <w:vertAlign w:val="baseline"/>
          <w:lang w:eastAsia="fr-FR"/>
        </w:rPr>
        <w:lastRenderedPageBreak/>
        <w:t>espace moins qu'une connotation féminine qu'un rôle à remplir de gardienne, une manière d'encadrer et de délimiter l'espace précisément quand aucun marqueur spatial n'est présent, si ce n'est la vigne</w:t>
      </w:r>
      <w:r w:rsidR="000D6299">
        <w:rPr>
          <w:rFonts w:eastAsia="Times New Roman" w:cs="Times New Roman"/>
          <w:color w:val="auto"/>
          <w:sz w:val="24"/>
          <w:vertAlign w:val="baseline"/>
          <w:lang w:eastAsia="fr-FR"/>
        </w:rPr>
        <w:t xml:space="preserve"> qui ne spécifie rien.</w:t>
      </w:r>
      <w:r w:rsidR="001304EC">
        <w:rPr>
          <w:rFonts w:eastAsia="Times New Roman" w:cs="Times New Roman"/>
          <w:color w:val="auto"/>
          <w:sz w:val="24"/>
          <w:vertAlign w:val="baseline"/>
          <w:lang w:eastAsia="fr-FR"/>
        </w:rPr>
        <w:t xml:space="preserve"> </w:t>
      </w:r>
    </w:p>
    <w:p w:rsidR="008B2177" w:rsidRDefault="0023084C" w:rsidP="00AE0B29">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Encore une fois, il est peu probable d'avancer l'idée d'un service sympotique. Si du moins il est tentant d'y penser, la scène associée en dissuade puisqu'au effluves dispersées, les Centaures accourent et il en résulte un combat qui met fin à la séquence d'hospitalité offerte par Pholos. Du côté de Dionysos, il n'y a pas à proprement parler d'hospitalité envers Dionysos. Si c'était le cas, cela équivaudrait à lui accorder avec son propre vin. Un vin qu'il confie aux mortels sous la forme d'un usage qui est le vin coupé d'eau, mais en aucun cas le vin pur.</w:t>
      </w:r>
      <w:r w:rsidR="007F3F98">
        <w:rPr>
          <w:rFonts w:eastAsia="Times New Roman" w:cs="Times New Roman"/>
          <w:color w:val="auto"/>
          <w:sz w:val="24"/>
          <w:vertAlign w:val="baseline"/>
          <w:lang w:eastAsia="fr-FR"/>
        </w:rPr>
        <w:t xml:space="preserve"> Le résultat est en filigrane sur le revers de ce vase. C'est une autre direction qu'il faut suivre. Le canthare est un vase à deux anses et peut être vu de profil, une seule anse est visible, ou de face et les deux anses sont visibles. C'est le second cas qui est retenu sur cette scène. Le vase est bien tenu tant par Dionysos que par le Satyre, bien en évidence sur un fond qui souligne sa présence comme s'il s'agissait d'affirmer sa présence. C'est toute la différence avec le revers où l'oenochoé est mise en avant pour le service du vin tandis que de ce côté, elle paraît en retrait. Le pithos est ouvert et Pholos va pouvoir servir du vin des Centaures avec l'oenochoé à Héraclès. Du côté de Dionysos le canthare ne s'inscrit pas dans  une perspective de consommation, mais plutôt à l'inverse de la scène </w:t>
      </w:r>
      <w:proofErr w:type="spellStart"/>
      <w:r w:rsidR="007F3F98">
        <w:rPr>
          <w:rFonts w:eastAsia="Times New Roman" w:cs="Times New Roman"/>
          <w:color w:val="auto"/>
          <w:sz w:val="24"/>
          <w:vertAlign w:val="baseline"/>
          <w:lang w:eastAsia="fr-FR"/>
        </w:rPr>
        <w:t>centauresque</w:t>
      </w:r>
      <w:proofErr w:type="spellEnd"/>
      <w:r w:rsidR="007F3F98">
        <w:rPr>
          <w:rFonts w:eastAsia="Times New Roman" w:cs="Times New Roman"/>
          <w:color w:val="auto"/>
          <w:sz w:val="24"/>
          <w:vertAlign w:val="baseline"/>
          <w:lang w:eastAsia="fr-FR"/>
        </w:rPr>
        <w:t xml:space="preserve"> dont l'issue est bien connue, de célébration du vin pur.</w:t>
      </w:r>
      <w:r w:rsidR="008B2177">
        <w:rPr>
          <w:rFonts w:eastAsia="Times New Roman" w:cs="Times New Roman"/>
          <w:color w:val="auto"/>
          <w:sz w:val="24"/>
          <w:vertAlign w:val="baseline"/>
          <w:lang w:eastAsia="fr-FR"/>
        </w:rPr>
        <w:t xml:space="preserve"> </w:t>
      </w:r>
    </w:p>
    <w:p w:rsidR="0023084C" w:rsidRDefault="008B2177" w:rsidP="00A632A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C'est le canthare du dieu qui occupe le centre de la scène, incarnation du vin pur et du dieu lui-même. Même la vigne est décentrée dans l'image pour se recentrer par rapport à Dionysos. Lui et le Satyre encadre le vase, comme ils sont encadrés par les Ménades. Cette organisation souligne la place éminente du canthare dans la scène et du vin pur. Soit un vin qui est tout autre chose qu</w:t>
      </w:r>
      <w:r w:rsidR="00C82BC3">
        <w:rPr>
          <w:rFonts w:eastAsia="Times New Roman" w:cs="Times New Roman"/>
          <w:color w:val="auto"/>
          <w:sz w:val="24"/>
          <w:vertAlign w:val="baseline"/>
          <w:lang w:eastAsia="fr-FR"/>
        </w:rPr>
        <w:t xml:space="preserve">'un </w:t>
      </w:r>
      <w:r>
        <w:rPr>
          <w:rFonts w:eastAsia="Times New Roman" w:cs="Times New Roman"/>
          <w:color w:val="auto"/>
          <w:sz w:val="24"/>
          <w:vertAlign w:val="baseline"/>
          <w:lang w:eastAsia="fr-FR"/>
        </w:rPr>
        <w:t>vin à boire</w:t>
      </w:r>
      <w:r w:rsidR="00C82BC3">
        <w:rPr>
          <w:rFonts w:eastAsia="Times New Roman" w:cs="Times New Roman"/>
          <w:color w:val="auto"/>
          <w:sz w:val="24"/>
          <w:vertAlign w:val="baseline"/>
          <w:lang w:eastAsia="fr-FR"/>
        </w:rPr>
        <w:t>, seulement un vin à célébrer, célébration d'un dieu dédoubl</w:t>
      </w:r>
      <w:r w:rsidR="00A632AC">
        <w:rPr>
          <w:rFonts w:eastAsia="Times New Roman" w:cs="Times New Roman"/>
          <w:color w:val="auto"/>
          <w:sz w:val="24"/>
          <w:vertAlign w:val="baseline"/>
          <w:lang w:eastAsia="fr-FR"/>
        </w:rPr>
        <w:t>é</w:t>
      </w:r>
      <w:r w:rsidR="00C82BC3">
        <w:rPr>
          <w:rFonts w:eastAsia="Times New Roman" w:cs="Times New Roman"/>
          <w:color w:val="auto"/>
          <w:sz w:val="24"/>
          <w:vertAlign w:val="baseline"/>
          <w:lang w:eastAsia="fr-FR"/>
        </w:rPr>
        <w:t xml:space="preserve"> en son vin et dont on sait qu'il lui faut être coupé d'eau pour répandre ses bienfaits. </w:t>
      </w:r>
      <w:r w:rsidR="00A632AC">
        <w:rPr>
          <w:rFonts w:eastAsia="Times New Roman" w:cs="Times New Roman"/>
          <w:color w:val="auto"/>
          <w:sz w:val="24"/>
          <w:vertAlign w:val="baseline"/>
          <w:lang w:eastAsia="fr-FR"/>
        </w:rPr>
        <w:t>S</w:t>
      </w:r>
      <w:r w:rsidR="00C82BC3">
        <w:rPr>
          <w:rFonts w:eastAsia="Times New Roman" w:cs="Times New Roman"/>
          <w:color w:val="auto"/>
          <w:sz w:val="24"/>
          <w:vertAlign w:val="baseline"/>
          <w:lang w:eastAsia="fr-FR"/>
        </w:rPr>
        <w:t xml:space="preserve">oit un breuvage à la fois proche dans sa représentation, mais éloigné dans son usage, dans les promesses qu'il contient, mais </w:t>
      </w:r>
      <w:r w:rsidR="00A632AC">
        <w:rPr>
          <w:rFonts w:eastAsia="Times New Roman" w:cs="Times New Roman"/>
          <w:color w:val="auto"/>
          <w:sz w:val="24"/>
          <w:vertAlign w:val="baseline"/>
          <w:lang w:eastAsia="fr-FR"/>
        </w:rPr>
        <w:t>s</w:t>
      </w:r>
      <w:r w:rsidR="00C82BC3">
        <w:rPr>
          <w:rFonts w:eastAsia="Times New Roman" w:cs="Times New Roman"/>
          <w:color w:val="auto"/>
          <w:sz w:val="24"/>
          <w:vertAlign w:val="baseline"/>
          <w:lang w:eastAsia="fr-FR"/>
        </w:rPr>
        <w:t xml:space="preserve">ans les dangers de sa forme présente. Les Centaures sont bien placés pour connaître les effets dévastateurs des effluves de vin pur. </w:t>
      </w:r>
      <w:r w:rsidR="00A632AC">
        <w:rPr>
          <w:rFonts w:eastAsia="Times New Roman" w:cs="Times New Roman"/>
          <w:color w:val="auto"/>
          <w:sz w:val="24"/>
          <w:vertAlign w:val="baseline"/>
          <w:lang w:eastAsia="fr-FR"/>
        </w:rPr>
        <w:t>I</w:t>
      </w:r>
      <w:r w:rsidR="00C82BC3">
        <w:rPr>
          <w:rFonts w:eastAsia="Times New Roman" w:cs="Times New Roman"/>
          <w:color w:val="auto"/>
          <w:sz w:val="24"/>
          <w:vertAlign w:val="baseline"/>
          <w:lang w:eastAsia="fr-FR"/>
        </w:rPr>
        <w:t xml:space="preserve">nversement, les effets d'un vin à boire de manière différée seront bénéfiques. C'est toute une promesse que le canthare contient pour les mortels, eux-aussi absents à leur manière, ou introduits </w:t>
      </w:r>
      <w:r w:rsidR="00A632AC">
        <w:rPr>
          <w:rFonts w:eastAsia="Times New Roman" w:cs="Times New Roman"/>
          <w:color w:val="auto"/>
          <w:sz w:val="24"/>
          <w:vertAlign w:val="baseline"/>
          <w:lang w:eastAsia="fr-FR"/>
        </w:rPr>
        <w:t xml:space="preserve">autour de Dionysos </w:t>
      </w:r>
      <w:r w:rsidR="00C82BC3">
        <w:rPr>
          <w:rFonts w:eastAsia="Times New Roman" w:cs="Times New Roman"/>
          <w:color w:val="auto"/>
          <w:sz w:val="24"/>
          <w:vertAlign w:val="baseline"/>
          <w:lang w:eastAsia="fr-FR"/>
        </w:rPr>
        <w:t>par métamorphose</w:t>
      </w:r>
      <w:r w:rsidR="00A632AC">
        <w:rPr>
          <w:rFonts w:eastAsia="Times New Roman" w:cs="Times New Roman"/>
          <w:color w:val="auto"/>
          <w:sz w:val="24"/>
          <w:vertAlign w:val="baseline"/>
          <w:lang w:eastAsia="fr-FR"/>
        </w:rPr>
        <w:t xml:space="preserve"> mais pas pour un symposion au sens propre</w:t>
      </w:r>
      <w:r w:rsidR="00C82BC3">
        <w:rPr>
          <w:rFonts w:eastAsia="Times New Roman" w:cs="Times New Roman"/>
          <w:color w:val="auto"/>
          <w:sz w:val="24"/>
          <w:vertAlign w:val="baseline"/>
          <w:lang w:eastAsia="fr-FR"/>
        </w:rPr>
        <w:t>.</w:t>
      </w:r>
    </w:p>
    <w:p w:rsidR="0023084C" w:rsidRDefault="0023084C" w:rsidP="00AE0B29">
      <w:pPr>
        <w:ind w:left="1134" w:right="701" w:firstLine="567"/>
        <w:jc w:val="both"/>
        <w:rPr>
          <w:rFonts w:eastAsia="Times New Roman" w:cs="Times New Roman"/>
          <w:color w:val="auto"/>
          <w:sz w:val="24"/>
          <w:vertAlign w:val="baseline"/>
          <w:lang w:eastAsia="fr-FR"/>
        </w:rPr>
      </w:pPr>
    </w:p>
    <w:p w:rsidR="00B220D1" w:rsidRDefault="00B220D1" w:rsidP="00AE0B29">
      <w:pPr>
        <w:ind w:left="1134" w:right="701" w:firstLine="567"/>
        <w:jc w:val="both"/>
        <w:rPr>
          <w:rFonts w:eastAsia="Times New Roman" w:cs="Times New Roman"/>
          <w:b/>
          <w:color w:val="auto"/>
          <w:sz w:val="24"/>
          <w:vertAlign w:val="baseline"/>
          <w:lang w:eastAsia="fr-FR"/>
        </w:rPr>
      </w:pPr>
    </w:p>
    <w:p w:rsidR="00B220D1" w:rsidRDefault="00B220D1" w:rsidP="00AE0B29">
      <w:pPr>
        <w:ind w:left="1134" w:right="701" w:firstLine="567"/>
        <w:jc w:val="both"/>
        <w:rPr>
          <w:rFonts w:eastAsia="Times New Roman" w:cs="Times New Roman"/>
          <w:b/>
          <w:color w:val="auto"/>
          <w:sz w:val="24"/>
          <w:vertAlign w:val="baseline"/>
          <w:lang w:eastAsia="fr-FR"/>
        </w:rPr>
      </w:pPr>
    </w:p>
    <w:p w:rsidR="00AE0B29" w:rsidRDefault="00AE0B29" w:rsidP="00AE0B29">
      <w:pPr>
        <w:ind w:left="1134" w:right="701" w:firstLine="567"/>
        <w:jc w:val="both"/>
        <w:rPr>
          <w:rFonts w:eastAsia="Times New Roman" w:cs="Times New Roman"/>
          <w:b/>
          <w:color w:val="auto"/>
          <w:sz w:val="24"/>
          <w:vertAlign w:val="baseline"/>
          <w:lang w:eastAsia="fr-FR"/>
        </w:rPr>
      </w:pPr>
      <w:proofErr w:type="spellStart"/>
      <w:r w:rsidRPr="00AE0B29">
        <w:rPr>
          <w:rFonts w:eastAsia="Times New Roman" w:cs="Times New Roman"/>
          <w:b/>
          <w:color w:val="auto"/>
          <w:sz w:val="24"/>
          <w:vertAlign w:val="baseline"/>
          <w:lang w:eastAsia="fr-FR"/>
        </w:rPr>
        <w:t>Leiden</w:t>
      </w:r>
      <w:proofErr w:type="spellEnd"/>
      <w:r w:rsidRPr="00AE0B29">
        <w:rPr>
          <w:rFonts w:eastAsia="Times New Roman" w:cs="Times New Roman"/>
          <w:b/>
          <w:color w:val="auto"/>
          <w:sz w:val="24"/>
          <w:vertAlign w:val="baseline"/>
          <w:lang w:eastAsia="fr-FR"/>
        </w:rPr>
        <w:t>, XV.1.55, PC11, PC33</w:t>
      </w:r>
    </w:p>
    <w:p w:rsidR="00242187" w:rsidRDefault="00242187" w:rsidP="00AE0B29">
      <w:pPr>
        <w:ind w:left="1134" w:right="701" w:firstLine="567"/>
        <w:jc w:val="both"/>
        <w:rPr>
          <w:rFonts w:eastAsia="Times New Roman" w:cs="Times New Roman"/>
          <w:b/>
          <w:color w:val="auto"/>
          <w:sz w:val="24"/>
          <w:vertAlign w:val="baseline"/>
          <w:lang w:eastAsia="fr-FR"/>
        </w:rPr>
      </w:pPr>
    </w:p>
    <w:p w:rsidR="00242187" w:rsidRDefault="00242187" w:rsidP="00242187">
      <w:pPr>
        <w:pStyle w:val="Paragraphedeliste"/>
        <w:ind w:left="1276" w:right="701" w:firstLine="567"/>
        <w:jc w:val="both"/>
        <w:rPr>
          <w:rFonts w:eastAsia="Times New Roman" w:cs="Times New Roman"/>
          <w:color w:val="auto"/>
          <w:sz w:val="24"/>
          <w:vertAlign w:val="baseline"/>
          <w:lang w:eastAsia="fr-FR"/>
        </w:rPr>
      </w:pPr>
      <w:r w:rsidRPr="00254C12">
        <w:rPr>
          <w:rFonts w:eastAsia="Times New Roman" w:cs="Times New Roman"/>
          <w:color w:val="auto"/>
          <w:sz w:val="24"/>
          <w:vertAlign w:val="baseline"/>
          <w:lang w:eastAsia="fr-FR"/>
        </w:rPr>
        <w:t>Ce vase pose catégoriquement la question de la consommation du vin, ou du moins son transport et sa distribution.</w:t>
      </w:r>
      <w:r>
        <w:rPr>
          <w:rFonts w:eastAsia="Times New Roman" w:cs="Times New Roman"/>
          <w:color w:val="auto"/>
          <w:sz w:val="24"/>
          <w:vertAlign w:val="baseline"/>
          <w:lang w:eastAsia="fr-FR"/>
        </w:rPr>
        <w:t xml:space="preserve"> En l'absence d'un cratère pour le mélange, il est exclu d'évoquer un symposion sur le modèle de celui des mortels. Il peut s'agir d'un symposion pour Dionysos où il serait à la fois celui qu'on honore et celui à qui le vin est destiné. Il pourrait s'agir davantage d'une énonciation en image de ce qui peut faire sympotique avant le symposion. A cet égard, les deux scènes du vase sont étroitement reliées en ce qu'elles exposent ce qui est nécessaire au symposion, tant d'un point de vue politico religieux, qui est à célébrer pour son ? et d'un point de vue pratique, que faut-il réunir pour goûter les plaisir du vin au plan matériel ? </w:t>
      </w:r>
    </w:p>
    <w:p w:rsidR="00AE0B29" w:rsidRDefault="00AE0B29" w:rsidP="00242187">
      <w:pPr>
        <w:ind w:right="701"/>
        <w:jc w:val="both"/>
        <w:rPr>
          <w:rFonts w:eastAsia="Times New Roman" w:cs="Times New Roman"/>
          <w:color w:val="auto"/>
          <w:sz w:val="24"/>
          <w:vertAlign w:val="baseline"/>
          <w:lang w:eastAsia="fr-FR"/>
        </w:rPr>
      </w:pPr>
    </w:p>
    <w:p w:rsidR="00AE0B29" w:rsidRDefault="00807D18" w:rsidP="00242187">
      <w:pPr>
        <w:ind w:left="1276" w:right="701"/>
        <w:jc w:val="center"/>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w:lastRenderedPageBreak/>
        <mc:AlternateContent>
          <mc:Choice Requires="wps">
            <w:drawing>
              <wp:anchor distT="0" distB="0" distL="114300" distR="114300" simplePos="0" relativeHeight="251672576" behindDoc="0" locked="0" layoutInCell="1" allowOverlap="1">
                <wp:simplePos x="0" y="0"/>
                <wp:positionH relativeFrom="column">
                  <wp:posOffset>2794000</wp:posOffset>
                </wp:positionH>
                <wp:positionV relativeFrom="paragraph">
                  <wp:posOffset>1910080</wp:posOffset>
                </wp:positionV>
                <wp:extent cx="2552700" cy="279400"/>
                <wp:effectExtent l="0" t="0" r="0" b="0"/>
                <wp:wrapNone/>
                <wp:docPr id="33" name="Zone de texte 33"/>
                <wp:cNvGraphicFramePr/>
                <a:graphic xmlns:a="http://schemas.openxmlformats.org/drawingml/2006/main">
                  <a:graphicData uri="http://schemas.microsoft.com/office/word/2010/wordprocessingShape">
                    <wps:wsp>
                      <wps:cNvSpPr txBox="1"/>
                      <wps:spPr>
                        <a:xfrm>
                          <a:off x="0" y="0"/>
                          <a:ext cx="2552700" cy="279400"/>
                        </a:xfrm>
                        <a:prstGeom prst="rect">
                          <a:avLst/>
                        </a:prstGeom>
                        <a:solidFill>
                          <a:schemeClr val="lt1"/>
                        </a:solidFill>
                        <a:ln w="6350">
                          <a:noFill/>
                        </a:ln>
                      </wps:spPr>
                      <wps:txbx>
                        <w:txbxContent>
                          <w:p w:rsidR="00807D18" w:rsidRPr="00FC4D14" w:rsidRDefault="00807D18" w:rsidP="00807D18">
                            <w:pPr>
                              <w:rPr>
                                <w:sz w:val="22"/>
                                <w:vertAlign w:val="baseline"/>
                              </w:rPr>
                            </w:pPr>
                            <w:r w:rsidRPr="00FC4D14">
                              <w:rPr>
                                <w:sz w:val="22"/>
                                <w:vertAlign w:val="baseline"/>
                              </w:rPr>
                              <w:t>Under copyright. Not for publication</w:t>
                            </w:r>
                          </w:p>
                          <w:p w:rsidR="00807D18" w:rsidRDefault="00807D18" w:rsidP="00807D18"/>
                          <w:p w:rsidR="00807D18" w:rsidRDefault="00807D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 o:spid="_x0000_s1038" type="#_x0000_t202" style="position:absolute;left:0;text-align:left;margin-left:220pt;margin-top:150.4pt;width:201pt;height:2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" fillcolor="white [3201]" stroked="f" strokeweight=".5pt">
                <v:textbox>
                  <w:txbxContent>
                    <w:p w:rsidR="00807D18" w:rsidRPr="00FC4D14" w:rsidRDefault="00807D18" w:rsidP="00807D18">
                      <w:pPr>
                        <w:rPr>
                          <w:sz w:val="22"/>
                          <w:vertAlign w:val="baseline"/>
                        </w:rPr>
                      </w:pPr>
                      <w:r w:rsidRPr="00FC4D14">
                        <w:rPr>
                          <w:sz w:val="22"/>
                          <w:vertAlign w:val="baseline"/>
                        </w:rPr>
                        <w:t>Under copyright. Not for publication</w:t>
                      </w:r>
                    </w:p>
                    <w:p w:rsidR="00807D18" w:rsidRDefault="00807D18" w:rsidP="00807D18"/>
                    <w:p w:rsidR="00807D18" w:rsidRDefault="00807D18"/>
                  </w:txbxContent>
                </v:textbox>
              </v:shape>
            </w:pict>
          </mc:Fallback>
        </mc:AlternateContent>
      </w:r>
      <w:r w:rsidR="00AE0B29" w:rsidRPr="00AE0B29">
        <w:rPr>
          <w:rFonts w:eastAsia="Times New Roman" w:cs="Times New Roman"/>
          <w:noProof/>
          <w:color w:val="auto"/>
          <w:sz w:val="24"/>
          <w:vertAlign w:val="baseline"/>
          <w:lang w:eastAsia="fr-FR"/>
        </w:rPr>
        <w:drawing>
          <wp:inline distT="0" distB="0" distL="0" distR="0" wp14:anchorId="6833BD5C" wp14:editId="0F3C6585">
            <wp:extent cx="3122895" cy="2190750"/>
            <wp:effectExtent l="0" t="0" r="190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3181375" cy="2231775"/>
                    </a:xfrm>
                    <a:prstGeom prst="rect">
                      <a:avLst/>
                    </a:prstGeom>
                  </pic:spPr>
                </pic:pic>
              </a:graphicData>
            </a:graphic>
          </wp:inline>
        </w:drawing>
      </w:r>
      <w:r w:rsidR="00AE0B29" w:rsidRPr="00AE0B29">
        <w:rPr>
          <w:rFonts w:eastAsia="Times New Roman" w:cs="Times New Roman"/>
          <w:noProof/>
          <w:color w:val="auto"/>
          <w:sz w:val="24"/>
          <w:vertAlign w:val="baseline"/>
          <w:lang w:eastAsia="fr-FR"/>
        </w:rPr>
        <w:drawing>
          <wp:inline distT="0" distB="0" distL="0" distR="0" wp14:anchorId="712E750A" wp14:editId="25477058">
            <wp:extent cx="2856994" cy="2164352"/>
            <wp:effectExtent l="0" t="0" r="63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92087" cy="2190937"/>
                    </a:xfrm>
                    <a:prstGeom prst="rect">
                      <a:avLst/>
                    </a:prstGeom>
                  </pic:spPr>
                </pic:pic>
              </a:graphicData>
            </a:graphic>
          </wp:inline>
        </w:drawing>
      </w:r>
    </w:p>
    <w:p w:rsidR="00242187" w:rsidRDefault="00242187" w:rsidP="00242187">
      <w:pPr>
        <w:ind w:left="1276" w:right="701"/>
        <w:jc w:val="center"/>
        <w:rPr>
          <w:rFonts w:eastAsia="Times New Roman" w:cs="Times New Roman"/>
          <w:color w:val="auto"/>
          <w:sz w:val="24"/>
          <w:vertAlign w:val="baseline"/>
          <w:lang w:eastAsia="fr-FR"/>
        </w:rPr>
      </w:pPr>
    </w:p>
    <w:p w:rsidR="00242187" w:rsidRDefault="00242187" w:rsidP="00242187">
      <w:pPr>
        <w:ind w:left="1134" w:right="701" w:firstLine="567"/>
        <w:jc w:val="center"/>
        <w:rPr>
          <w:rFonts w:eastAsia="Times New Roman" w:cs="Times New Roman"/>
          <w:b/>
          <w:color w:val="auto"/>
          <w:sz w:val="24"/>
          <w:vertAlign w:val="baseline"/>
          <w:lang w:eastAsia="fr-FR"/>
        </w:rPr>
      </w:pPr>
      <w:proofErr w:type="spellStart"/>
      <w:r w:rsidRPr="00AE0B29">
        <w:rPr>
          <w:rFonts w:eastAsia="Times New Roman" w:cs="Times New Roman"/>
          <w:b/>
          <w:color w:val="auto"/>
          <w:sz w:val="24"/>
          <w:vertAlign w:val="baseline"/>
          <w:lang w:eastAsia="fr-FR"/>
        </w:rPr>
        <w:t>Leiden</w:t>
      </w:r>
      <w:proofErr w:type="spellEnd"/>
      <w:r w:rsidRPr="00AE0B29">
        <w:rPr>
          <w:rFonts w:eastAsia="Times New Roman" w:cs="Times New Roman"/>
          <w:b/>
          <w:color w:val="auto"/>
          <w:sz w:val="24"/>
          <w:vertAlign w:val="baseline"/>
          <w:lang w:eastAsia="fr-FR"/>
        </w:rPr>
        <w:t>, XV.1.55, PC11, PC33</w:t>
      </w:r>
    </w:p>
    <w:p w:rsidR="00B7449C" w:rsidRDefault="00B7449C" w:rsidP="00242187">
      <w:pPr>
        <w:ind w:right="701"/>
        <w:jc w:val="both"/>
        <w:rPr>
          <w:rFonts w:eastAsia="Times New Roman" w:cs="Times New Roman"/>
          <w:color w:val="auto"/>
          <w:sz w:val="24"/>
          <w:vertAlign w:val="baseline"/>
          <w:lang w:eastAsia="fr-FR"/>
        </w:rPr>
      </w:pPr>
    </w:p>
    <w:p w:rsidR="00254C12" w:rsidRDefault="0059369B" w:rsidP="00B7449C">
      <w:pPr>
        <w:pStyle w:val="Paragraphedeliste"/>
        <w:ind w:left="1276"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Assurément, il faut célébrer le</w:t>
      </w:r>
      <w:r w:rsidR="00DD46F5">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v</w:t>
      </w:r>
      <w:r w:rsidR="00DD46F5">
        <w:rPr>
          <w:rFonts w:eastAsia="Times New Roman" w:cs="Times New Roman"/>
          <w:color w:val="auto"/>
          <w:sz w:val="24"/>
          <w:vertAlign w:val="baseline"/>
          <w:lang w:eastAsia="fr-FR"/>
        </w:rPr>
        <w:t>in</w:t>
      </w:r>
      <w:r>
        <w:rPr>
          <w:rFonts w:eastAsia="Times New Roman" w:cs="Times New Roman"/>
          <w:color w:val="auto"/>
          <w:sz w:val="24"/>
          <w:vertAlign w:val="baseline"/>
          <w:lang w:eastAsia="fr-FR"/>
        </w:rPr>
        <w:t xml:space="preserve"> de Dionysos et c'est ce à quoi le dieu s'emploie lorsqu'il tend bien haut son canth</w:t>
      </w:r>
      <w:r w:rsidR="00DD46F5">
        <w:rPr>
          <w:rFonts w:eastAsia="Times New Roman" w:cs="Times New Roman"/>
          <w:color w:val="auto"/>
          <w:sz w:val="24"/>
          <w:vertAlign w:val="baseline"/>
          <w:lang w:eastAsia="fr-FR"/>
        </w:rPr>
        <w:t>a</w:t>
      </w:r>
      <w:r>
        <w:rPr>
          <w:rFonts w:eastAsia="Times New Roman" w:cs="Times New Roman"/>
          <w:color w:val="auto"/>
          <w:sz w:val="24"/>
          <w:vertAlign w:val="baseline"/>
          <w:lang w:eastAsia="fr-FR"/>
        </w:rPr>
        <w:t>re</w:t>
      </w:r>
      <w:r w:rsidR="00DD46F5">
        <w:rPr>
          <w:rFonts w:eastAsia="Times New Roman" w:cs="Times New Roman"/>
          <w:color w:val="auto"/>
          <w:sz w:val="24"/>
          <w:vertAlign w:val="baseline"/>
          <w:lang w:eastAsia="fr-FR"/>
        </w:rPr>
        <w:t xml:space="preserve"> tenu d'une main par l'une des anses. Son vase est encore mis en évidence, inscrit au centre de la scène et dirigé à la rencontre du Satyre. Ainsi présenté, le vin n'est pas à boire, même si une oenochoé est présente. On ne sert pas de vin pur et Dionysos n'est pas un buveur de son vin. La présence du </w:t>
      </w:r>
      <w:r w:rsidR="003813F6">
        <w:rPr>
          <w:rFonts w:eastAsia="Times New Roman" w:cs="Times New Roman"/>
          <w:color w:val="auto"/>
          <w:sz w:val="24"/>
          <w:vertAlign w:val="baseline"/>
          <w:lang w:eastAsia="fr-FR"/>
        </w:rPr>
        <w:t>S</w:t>
      </w:r>
      <w:r w:rsidR="00DD46F5">
        <w:rPr>
          <w:rFonts w:eastAsia="Times New Roman" w:cs="Times New Roman"/>
          <w:color w:val="auto"/>
          <w:sz w:val="24"/>
          <w:vertAlign w:val="baseline"/>
          <w:lang w:eastAsia="fr-FR"/>
        </w:rPr>
        <w:t>atyre à l'oenochoé fonctionne comme une prescription d'usage de ce vase pour assurer le puisage et la répartition du vin mélangé entre les symposiastes.</w:t>
      </w:r>
      <w:r w:rsidR="00BF57F0">
        <w:rPr>
          <w:rFonts w:eastAsia="Times New Roman" w:cs="Times New Roman"/>
          <w:color w:val="auto"/>
          <w:sz w:val="24"/>
          <w:vertAlign w:val="baseline"/>
          <w:lang w:eastAsia="fr-FR"/>
        </w:rPr>
        <w:t xml:space="preserve"> L'image ne montre pas le transfert de l'oenochoé au canthare, seulement la présence du vase à distribuer et elle est nettement placée sous le canthare. Il n'</w:t>
      </w:r>
      <w:r w:rsidR="00A25D53">
        <w:rPr>
          <w:rFonts w:eastAsia="Times New Roman" w:cs="Times New Roman"/>
          <w:color w:val="auto"/>
          <w:sz w:val="24"/>
          <w:vertAlign w:val="baseline"/>
          <w:lang w:eastAsia="fr-FR"/>
        </w:rPr>
        <w:t xml:space="preserve">y </w:t>
      </w:r>
      <w:r w:rsidR="00BF57F0">
        <w:rPr>
          <w:rFonts w:eastAsia="Times New Roman" w:cs="Times New Roman"/>
          <w:color w:val="auto"/>
          <w:sz w:val="24"/>
          <w:vertAlign w:val="baseline"/>
          <w:lang w:eastAsia="fr-FR"/>
        </w:rPr>
        <w:t>a pas de possibilité de la voir opérer un transfert, sauf à sur-interpréter, à décider que cela va se produire incessamment</w:t>
      </w:r>
      <w:r w:rsidR="00A25D53">
        <w:rPr>
          <w:rFonts w:eastAsia="Times New Roman" w:cs="Times New Roman"/>
          <w:color w:val="auto"/>
          <w:sz w:val="24"/>
          <w:vertAlign w:val="baseline"/>
          <w:lang w:eastAsia="fr-FR"/>
        </w:rPr>
        <w:t xml:space="preserve"> ou que cela s'est produit avant juste</w:t>
      </w:r>
      <w:r w:rsidR="003813F6">
        <w:rPr>
          <w:rFonts w:eastAsia="Times New Roman" w:cs="Times New Roman"/>
          <w:color w:val="auto"/>
          <w:sz w:val="24"/>
          <w:vertAlign w:val="baseline"/>
          <w:lang w:eastAsia="fr-FR"/>
        </w:rPr>
        <w:t xml:space="preserve">, soit un </w:t>
      </w:r>
      <w:r w:rsidR="00A25D53">
        <w:rPr>
          <w:rFonts w:eastAsia="Times New Roman" w:cs="Times New Roman"/>
          <w:color w:val="auto"/>
          <w:sz w:val="24"/>
          <w:vertAlign w:val="baseline"/>
          <w:lang w:eastAsia="fr-FR"/>
        </w:rPr>
        <w:t>instantané photographique que serait l'image. Il y a</w:t>
      </w:r>
      <w:r w:rsidR="00F642F1">
        <w:rPr>
          <w:rFonts w:eastAsia="Times New Roman" w:cs="Times New Roman"/>
          <w:color w:val="auto"/>
          <w:sz w:val="24"/>
          <w:vertAlign w:val="baseline"/>
          <w:lang w:eastAsia="fr-FR"/>
        </w:rPr>
        <w:t xml:space="preserve"> </w:t>
      </w:r>
      <w:r w:rsidR="00A25D53">
        <w:rPr>
          <w:rFonts w:eastAsia="Times New Roman" w:cs="Times New Roman"/>
          <w:color w:val="auto"/>
          <w:sz w:val="24"/>
          <w:vertAlign w:val="baseline"/>
          <w:lang w:eastAsia="fr-FR"/>
        </w:rPr>
        <w:t xml:space="preserve">lieu de retenir qu'il y dans l'air </w:t>
      </w:r>
      <w:r w:rsidR="00F642F1">
        <w:rPr>
          <w:rFonts w:eastAsia="Times New Roman" w:cs="Times New Roman"/>
          <w:color w:val="auto"/>
          <w:sz w:val="24"/>
          <w:vertAlign w:val="baseline"/>
          <w:lang w:eastAsia="fr-FR"/>
        </w:rPr>
        <w:t xml:space="preserve">et </w:t>
      </w:r>
      <w:r w:rsidR="00A25D53">
        <w:rPr>
          <w:rFonts w:eastAsia="Times New Roman" w:cs="Times New Roman"/>
          <w:color w:val="auto"/>
          <w:sz w:val="24"/>
          <w:vertAlign w:val="baseline"/>
          <w:lang w:eastAsia="fr-FR"/>
        </w:rPr>
        <w:t>du puisage et de la répartition de vin</w:t>
      </w:r>
      <w:r w:rsidR="00F642F1">
        <w:rPr>
          <w:rFonts w:eastAsia="Times New Roman" w:cs="Times New Roman"/>
          <w:color w:val="auto"/>
          <w:sz w:val="24"/>
          <w:vertAlign w:val="baseline"/>
          <w:lang w:eastAsia="fr-FR"/>
        </w:rPr>
        <w:t>.</w:t>
      </w:r>
      <w:r w:rsidR="00A25D53">
        <w:rPr>
          <w:rFonts w:eastAsia="Times New Roman" w:cs="Times New Roman"/>
          <w:color w:val="auto"/>
          <w:sz w:val="24"/>
          <w:vertAlign w:val="baseline"/>
          <w:lang w:eastAsia="fr-FR"/>
        </w:rPr>
        <w:t xml:space="preserve"> </w:t>
      </w:r>
      <w:r w:rsidR="00F642F1">
        <w:rPr>
          <w:rFonts w:eastAsia="Times New Roman" w:cs="Times New Roman"/>
          <w:color w:val="auto"/>
          <w:sz w:val="24"/>
          <w:vertAlign w:val="baseline"/>
          <w:lang w:eastAsia="fr-FR"/>
        </w:rPr>
        <w:t>C</w:t>
      </w:r>
      <w:r w:rsidR="00A25D53">
        <w:rPr>
          <w:rFonts w:eastAsia="Times New Roman" w:cs="Times New Roman"/>
          <w:color w:val="auto"/>
          <w:sz w:val="24"/>
          <w:vertAlign w:val="baseline"/>
          <w:lang w:eastAsia="fr-FR"/>
        </w:rPr>
        <w:t>es opérations ne concernent qu'un vin mélangé, différent de celui du canthare de Dionysos.</w:t>
      </w:r>
      <w:r w:rsidR="00332B58">
        <w:rPr>
          <w:rFonts w:eastAsia="Times New Roman" w:cs="Times New Roman"/>
          <w:color w:val="auto"/>
          <w:sz w:val="24"/>
          <w:vertAlign w:val="baseline"/>
          <w:lang w:eastAsia="fr-FR"/>
        </w:rPr>
        <w:t xml:space="preserve"> Là réside la subtilité du peintre, ne pas peindre ce à quoi chacun s'attendrait, mais à suggérer ce que chacun à en</w:t>
      </w:r>
      <w:r w:rsidR="001C2F67">
        <w:rPr>
          <w:rFonts w:eastAsia="Times New Roman" w:cs="Times New Roman"/>
          <w:color w:val="auto"/>
          <w:sz w:val="24"/>
          <w:vertAlign w:val="baseline"/>
          <w:lang w:eastAsia="fr-FR"/>
        </w:rPr>
        <w:t>-</w:t>
      </w:r>
      <w:r w:rsidR="00332B58">
        <w:rPr>
          <w:rFonts w:eastAsia="Times New Roman" w:cs="Times New Roman"/>
          <w:color w:val="auto"/>
          <w:sz w:val="24"/>
          <w:vertAlign w:val="baseline"/>
          <w:lang w:eastAsia="fr-FR"/>
        </w:rPr>
        <w:t>tête assortit d'un détour, d'une mise en attente</w:t>
      </w:r>
      <w:r w:rsidR="00BF57F0">
        <w:rPr>
          <w:rFonts w:eastAsia="Times New Roman" w:cs="Times New Roman"/>
          <w:color w:val="auto"/>
          <w:sz w:val="24"/>
          <w:vertAlign w:val="baseline"/>
          <w:lang w:eastAsia="fr-FR"/>
        </w:rPr>
        <w:t>.</w:t>
      </w:r>
      <w:r w:rsidR="001C2F67">
        <w:rPr>
          <w:rFonts w:eastAsia="Times New Roman" w:cs="Times New Roman"/>
          <w:color w:val="auto"/>
          <w:sz w:val="24"/>
          <w:vertAlign w:val="baseline"/>
          <w:lang w:eastAsia="fr-FR"/>
        </w:rPr>
        <w:t xml:space="preserve"> Une manière grecque de répondre au contrôle de soi, faire preuve de tempérance, un équilibre entre raison et désir</w:t>
      </w:r>
      <w:r w:rsidR="003813F6">
        <w:rPr>
          <w:rFonts w:eastAsia="Times New Roman" w:cs="Times New Roman"/>
          <w:color w:val="auto"/>
          <w:sz w:val="24"/>
          <w:vertAlign w:val="baseline"/>
          <w:lang w:eastAsia="fr-FR"/>
        </w:rPr>
        <w:t xml:space="preserve"> à réfléchir individuellement et collectivement</w:t>
      </w:r>
      <w:r w:rsidR="001C2F67">
        <w:rPr>
          <w:rFonts w:eastAsia="Times New Roman" w:cs="Times New Roman"/>
          <w:color w:val="auto"/>
          <w:sz w:val="24"/>
          <w:vertAlign w:val="baseline"/>
          <w:lang w:eastAsia="fr-FR"/>
        </w:rPr>
        <w:t>.</w:t>
      </w:r>
    </w:p>
    <w:p w:rsidR="001C2F67" w:rsidRPr="001C2F67" w:rsidRDefault="001C2F67" w:rsidP="00B7449C">
      <w:pPr>
        <w:pStyle w:val="Paragraphedeliste"/>
        <w:ind w:left="1276" w:right="701" w:firstLine="567"/>
        <w:jc w:val="both"/>
        <w:rPr>
          <w:rFonts w:eastAsia="Times New Roman" w:cs="Times New Roman"/>
          <w:color w:val="auto"/>
          <w:sz w:val="24"/>
          <w:vertAlign w:val="baseline"/>
          <w:lang w:eastAsia="fr-FR"/>
        </w:rPr>
      </w:pPr>
      <w:r w:rsidRPr="001C2F67">
        <w:rPr>
          <w:rFonts w:eastAsia="Times New Roman" w:cs="Times New Roman"/>
          <w:color w:val="auto"/>
          <w:sz w:val="24"/>
          <w:vertAlign w:val="baseline"/>
          <w:lang w:eastAsia="fr-FR"/>
        </w:rPr>
        <w:t>L'autre face du vase</w:t>
      </w:r>
      <w:r>
        <w:rPr>
          <w:rFonts w:eastAsia="Times New Roman" w:cs="Times New Roman"/>
          <w:color w:val="auto"/>
          <w:sz w:val="24"/>
          <w:vertAlign w:val="baseline"/>
          <w:lang w:eastAsia="fr-FR"/>
        </w:rPr>
        <w:t xml:space="preserve"> conforte cette analyse en ce qu'elle développe une procession de trois Satyres. Celui au centre joue de l'aulos et sépare tout en reliant par sa musique le porteur de l'oenochoé en arrière et le porteur de</w:t>
      </w:r>
      <w:r w:rsidR="00892448">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l'outre bien pleine de vin.</w:t>
      </w:r>
      <w:r w:rsidR="00A8071A">
        <w:rPr>
          <w:rFonts w:eastAsia="Times New Roman" w:cs="Times New Roman"/>
          <w:color w:val="auto"/>
          <w:sz w:val="24"/>
          <w:vertAlign w:val="baseline"/>
          <w:lang w:eastAsia="fr-FR"/>
        </w:rPr>
        <w:t xml:space="preserve"> Ils pourraient être interprétés comme les acteurs d'un service du vin, mais son incomplétude est flagrante. Il manque le maillon essentiel du vin à boire, le cratère du mélange. Son abstraction</w:t>
      </w:r>
      <w:r w:rsidR="007423B7">
        <w:rPr>
          <w:rFonts w:eastAsia="Times New Roman" w:cs="Times New Roman"/>
          <w:color w:val="auto"/>
          <w:sz w:val="24"/>
          <w:vertAlign w:val="baseline"/>
          <w:lang w:eastAsia="fr-FR"/>
        </w:rPr>
        <w:t xml:space="preserve"> soutient l'</w:t>
      </w:r>
      <w:r w:rsidR="0087128A">
        <w:rPr>
          <w:rFonts w:eastAsia="Times New Roman" w:cs="Times New Roman"/>
          <w:color w:val="auto"/>
          <w:sz w:val="24"/>
          <w:vertAlign w:val="baseline"/>
          <w:lang w:eastAsia="fr-FR"/>
        </w:rPr>
        <w:t xml:space="preserve">interprétation d'une présentation du vin de Dionysos et de ses potentialités et assurément pas celle d'un service du vin ou d'un symposion dont Dionysos serait le bénéficiaire. De même au revers du vase, la procession de Satyres ne signifie pas qu'ils vont servir du vin de l'outre en passant par l'oenochoé, mais que ces deux instruments sont des maillons d'une chaîne que supervise Dionysos, sinon à quoi bon la métamorphose, </w:t>
      </w:r>
      <w:r w:rsidR="003813F6">
        <w:rPr>
          <w:rFonts w:eastAsia="Times New Roman" w:cs="Times New Roman"/>
          <w:color w:val="auto"/>
          <w:sz w:val="24"/>
          <w:vertAlign w:val="baseline"/>
          <w:lang w:eastAsia="fr-FR"/>
        </w:rPr>
        <w:t>une chaîne</w:t>
      </w:r>
      <w:r w:rsidR="007D2F5B">
        <w:rPr>
          <w:rFonts w:eastAsia="Times New Roman" w:cs="Times New Roman"/>
          <w:color w:val="auto"/>
          <w:sz w:val="24"/>
          <w:vertAlign w:val="baseline"/>
          <w:lang w:eastAsia="fr-FR"/>
        </w:rPr>
        <w:t xml:space="preserve"> qui </w:t>
      </w:r>
      <w:r w:rsidR="0087128A">
        <w:rPr>
          <w:rFonts w:eastAsia="Times New Roman" w:cs="Times New Roman"/>
          <w:color w:val="auto"/>
          <w:sz w:val="24"/>
          <w:vertAlign w:val="baseline"/>
          <w:lang w:eastAsia="fr-FR"/>
        </w:rPr>
        <w:t xml:space="preserve">n'est destinée à régaler ni  les Satyres ni Dionysos. </w:t>
      </w:r>
      <w:r w:rsidR="007D2F5B">
        <w:rPr>
          <w:rFonts w:eastAsia="Times New Roman" w:cs="Times New Roman"/>
          <w:color w:val="auto"/>
          <w:sz w:val="24"/>
          <w:vertAlign w:val="baseline"/>
          <w:lang w:eastAsia="fr-FR"/>
        </w:rPr>
        <w:t>Dionysos donne à penser et même à imaginer le vin et ses développements.</w:t>
      </w:r>
    </w:p>
    <w:p w:rsidR="001C2F67" w:rsidRDefault="001C2F67" w:rsidP="00B7449C">
      <w:pPr>
        <w:pStyle w:val="Paragraphedeliste"/>
        <w:ind w:left="1276" w:right="701" w:firstLine="567"/>
        <w:jc w:val="both"/>
        <w:rPr>
          <w:rFonts w:eastAsia="Times New Roman" w:cs="Times New Roman"/>
          <w:b/>
          <w:color w:val="auto"/>
          <w:sz w:val="24"/>
          <w:vertAlign w:val="baseline"/>
          <w:lang w:eastAsia="fr-FR"/>
        </w:rPr>
      </w:pPr>
    </w:p>
    <w:p w:rsidR="001C2F67" w:rsidRDefault="001C2F67" w:rsidP="00B7449C">
      <w:pPr>
        <w:pStyle w:val="Paragraphedeliste"/>
        <w:ind w:left="1276" w:right="701" w:firstLine="567"/>
        <w:jc w:val="both"/>
        <w:rPr>
          <w:rFonts w:eastAsia="Times New Roman" w:cs="Times New Roman"/>
          <w:b/>
          <w:color w:val="auto"/>
          <w:sz w:val="24"/>
          <w:vertAlign w:val="baseline"/>
          <w:lang w:eastAsia="fr-FR"/>
        </w:rPr>
      </w:pPr>
    </w:p>
    <w:p w:rsidR="00B7449C" w:rsidRDefault="00B7449C" w:rsidP="00B7449C">
      <w:pPr>
        <w:pStyle w:val="Paragraphedeliste"/>
        <w:ind w:left="1276" w:right="701" w:firstLine="567"/>
        <w:jc w:val="both"/>
        <w:rPr>
          <w:rFonts w:eastAsia="Times New Roman" w:cs="Times New Roman"/>
          <w:color w:val="auto"/>
          <w:sz w:val="24"/>
          <w:vertAlign w:val="baseline"/>
          <w:lang w:eastAsia="fr-FR"/>
        </w:rPr>
      </w:pPr>
      <w:r w:rsidRPr="008505CC">
        <w:rPr>
          <w:rFonts w:eastAsia="Times New Roman" w:cs="Times New Roman"/>
          <w:b/>
          <w:color w:val="auto"/>
          <w:sz w:val="24"/>
          <w:vertAlign w:val="baseline"/>
          <w:lang w:eastAsia="fr-FR"/>
        </w:rPr>
        <w:t>Munich, 2382</w:t>
      </w:r>
      <w:r w:rsidRPr="008505CC">
        <w:rPr>
          <w:rFonts w:eastAsia="Times New Roman" w:cs="Times New Roman"/>
          <w:color w:val="auto"/>
          <w:sz w:val="24"/>
          <w:vertAlign w:val="baseline"/>
          <w:lang w:eastAsia="fr-FR"/>
        </w:rPr>
        <w:t xml:space="preserve"> (autrefois </w:t>
      </w:r>
      <w:proofErr w:type="spellStart"/>
      <w:r w:rsidRPr="008505CC">
        <w:rPr>
          <w:rFonts w:eastAsia="Times New Roman" w:cs="Times New Roman"/>
          <w:color w:val="auto"/>
          <w:sz w:val="24"/>
          <w:vertAlign w:val="baseline"/>
          <w:lang w:eastAsia="fr-FR"/>
        </w:rPr>
        <w:t>Private</w:t>
      </w:r>
      <w:proofErr w:type="spellEnd"/>
      <w:r w:rsidRPr="008505CC">
        <w:rPr>
          <w:rFonts w:eastAsia="Times New Roman" w:cs="Times New Roman"/>
          <w:color w:val="auto"/>
          <w:sz w:val="24"/>
          <w:vertAlign w:val="baseline"/>
          <w:lang w:eastAsia="fr-FR"/>
        </w:rPr>
        <w:t xml:space="preserve">, </w:t>
      </w:r>
      <w:proofErr w:type="spellStart"/>
      <w:r w:rsidRPr="008505CC">
        <w:rPr>
          <w:rFonts w:eastAsia="Times New Roman" w:cs="Times New Roman"/>
          <w:color w:val="auto"/>
          <w:sz w:val="24"/>
          <w:vertAlign w:val="baseline"/>
          <w:lang w:eastAsia="fr-FR"/>
        </w:rPr>
        <w:t>Panitteri</w:t>
      </w:r>
      <w:proofErr w:type="spellEnd"/>
      <w:r w:rsidRPr="008505CC">
        <w:rPr>
          <w:rFonts w:eastAsia="Times New Roman" w:cs="Times New Roman"/>
          <w:color w:val="auto"/>
          <w:sz w:val="24"/>
          <w:vertAlign w:val="baseline"/>
          <w:lang w:eastAsia="fr-FR"/>
        </w:rPr>
        <w:t>, J</w:t>
      </w:r>
      <w:r w:rsidR="00CD3BE2">
        <w:rPr>
          <w:rFonts w:eastAsia="Times New Roman" w:cs="Times New Roman"/>
          <w:color w:val="auto"/>
          <w:sz w:val="24"/>
          <w:vertAlign w:val="baseline"/>
          <w:lang w:eastAsia="fr-FR"/>
        </w:rPr>
        <w:t>.</w:t>
      </w:r>
      <w:r w:rsidRPr="008505CC">
        <w:rPr>
          <w:rFonts w:eastAsia="Times New Roman" w:cs="Times New Roman"/>
          <w:color w:val="auto"/>
          <w:sz w:val="24"/>
          <w:vertAlign w:val="baseline"/>
          <w:lang w:eastAsia="fr-FR"/>
        </w:rPr>
        <w:t xml:space="preserve"> 783), </w:t>
      </w:r>
      <w:proofErr w:type="spellStart"/>
      <w:r w:rsidR="00CD3BE2">
        <w:rPr>
          <w:rFonts w:eastAsia="Times New Roman" w:cs="Times New Roman"/>
          <w:color w:val="auto"/>
          <w:sz w:val="24"/>
          <w:vertAlign w:val="baseline"/>
          <w:lang w:eastAsia="fr-FR"/>
        </w:rPr>
        <w:t>Beazley</w:t>
      </w:r>
      <w:proofErr w:type="spellEnd"/>
      <w:r w:rsidR="00CD3BE2">
        <w:rPr>
          <w:rFonts w:eastAsia="Times New Roman" w:cs="Times New Roman"/>
          <w:color w:val="auto"/>
          <w:sz w:val="24"/>
          <w:vertAlign w:val="baseline"/>
          <w:lang w:eastAsia="fr-FR"/>
        </w:rPr>
        <w:t xml:space="preserve"> 202598</w:t>
      </w:r>
    </w:p>
    <w:p w:rsidR="00B7449C" w:rsidRDefault="00B7449C" w:rsidP="00B7449C">
      <w:pPr>
        <w:pStyle w:val="Paragraphedeliste"/>
        <w:ind w:left="1276" w:right="701" w:firstLine="567"/>
        <w:jc w:val="both"/>
        <w:rPr>
          <w:rFonts w:eastAsia="Times New Roman" w:cs="Times New Roman"/>
          <w:color w:val="auto"/>
          <w:sz w:val="24"/>
          <w:vertAlign w:val="baseline"/>
          <w:lang w:eastAsia="fr-FR"/>
        </w:rPr>
      </w:pPr>
    </w:p>
    <w:p w:rsidR="00B7449C" w:rsidRDefault="00B7449C" w:rsidP="00B7449C">
      <w:pPr>
        <w:pStyle w:val="Paragraphedeliste"/>
        <w:ind w:left="1276" w:right="701" w:firstLine="567"/>
        <w:jc w:val="both"/>
        <w:rPr>
          <w:rFonts w:eastAsia="Times New Roman" w:cs="Times New Roman"/>
          <w:color w:val="auto"/>
          <w:sz w:val="24"/>
          <w:vertAlign w:val="baseline"/>
          <w:lang w:eastAsia="fr-FR"/>
        </w:rPr>
      </w:pPr>
      <w:r w:rsidRPr="008505CC">
        <w:rPr>
          <w:rFonts w:eastAsia="Times New Roman" w:cs="Times New Roman"/>
          <w:color w:val="auto"/>
          <w:sz w:val="24"/>
          <w:vertAlign w:val="baseline"/>
          <w:lang w:eastAsia="fr-FR"/>
        </w:rPr>
        <w:t>symposion de Dionysos sur le sol avec rhyton, M</w:t>
      </w:r>
      <w:r>
        <w:rPr>
          <w:rFonts w:eastAsia="Times New Roman" w:cs="Times New Roman"/>
          <w:color w:val="auto"/>
          <w:sz w:val="24"/>
          <w:vertAlign w:val="baseline"/>
          <w:lang w:eastAsia="fr-FR"/>
        </w:rPr>
        <w:t>é</w:t>
      </w:r>
      <w:r w:rsidRPr="008505CC">
        <w:rPr>
          <w:rFonts w:eastAsia="Times New Roman" w:cs="Times New Roman"/>
          <w:color w:val="auto"/>
          <w:sz w:val="24"/>
          <w:vertAlign w:val="baseline"/>
          <w:lang w:eastAsia="fr-FR"/>
        </w:rPr>
        <w:t>nade avec oenoch</w:t>
      </w:r>
      <w:r w:rsidR="007423B7">
        <w:rPr>
          <w:rFonts w:eastAsia="Times New Roman" w:cs="Times New Roman"/>
          <w:color w:val="auto"/>
          <w:sz w:val="24"/>
          <w:vertAlign w:val="baseline"/>
          <w:lang w:eastAsia="fr-FR"/>
        </w:rPr>
        <w:t>o</w:t>
      </w:r>
      <w:r>
        <w:rPr>
          <w:rFonts w:eastAsia="Times New Roman" w:cs="Times New Roman"/>
          <w:color w:val="auto"/>
          <w:sz w:val="24"/>
          <w:vertAlign w:val="baseline"/>
          <w:lang w:eastAsia="fr-FR"/>
        </w:rPr>
        <w:t>é</w:t>
      </w:r>
      <w:r w:rsidRPr="008505CC">
        <w:rPr>
          <w:rFonts w:eastAsia="Times New Roman" w:cs="Times New Roman"/>
          <w:color w:val="auto"/>
          <w:sz w:val="24"/>
          <w:vertAlign w:val="baseline"/>
          <w:lang w:eastAsia="fr-FR"/>
        </w:rPr>
        <w:t xml:space="preserve"> et Satyre, derri</w:t>
      </w:r>
      <w:r>
        <w:rPr>
          <w:rFonts w:eastAsia="Times New Roman" w:cs="Times New Roman"/>
          <w:color w:val="auto"/>
          <w:sz w:val="24"/>
          <w:vertAlign w:val="baseline"/>
          <w:lang w:eastAsia="fr-FR"/>
        </w:rPr>
        <w:t>è</w:t>
      </w:r>
      <w:r w:rsidRPr="008505CC">
        <w:rPr>
          <w:rFonts w:eastAsia="Times New Roman" w:cs="Times New Roman"/>
          <w:color w:val="auto"/>
          <w:sz w:val="24"/>
          <w:vertAlign w:val="baseline"/>
          <w:lang w:eastAsia="fr-FR"/>
        </w:rPr>
        <w:t>re lui, amphore pointue</w:t>
      </w:r>
      <w:r w:rsidR="007D2F5B">
        <w:rPr>
          <w:rFonts w:eastAsia="Times New Roman" w:cs="Times New Roman"/>
          <w:color w:val="auto"/>
          <w:sz w:val="24"/>
          <w:vertAlign w:val="baseline"/>
          <w:lang w:eastAsia="fr-FR"/>
        </w:rPr>
        <w:t>.</w:t>
      </w:r>
      <w:r w:rsidR="00CD3BE2">
        <w:rPr>
          <w:rFonts w:eastAsia="Times New Roman" w:cs="Times New Roman"/>
          <w:color w:val="auto"/>
          <w:sz w:val="24"/>
          <w:vertAlign w:val="baseline"/>
          <w:lang w:eastAsia="fr-FR"/>
        </w:rPr>
        <w:t xml:space="preserve"> Au revers, une frise de feuilles. Sur la panse :  en A, Héraclès et les </w:t>
      </w:r>
      <w:proofErr w:type="spellStart"/>
      <w:r w:rsidR="00CD3BE2">
        <w:rPr>
          <w:rFonts w:eastAsia="Times New Roman" w:cs="Times New Roman"/>
          <w:color w:val="auto"/>
          <w:sz w:val="24"/>
          <w:vertAlign w:val="baseline"/>
          <w:lang w:eastAsia="fr-FR"/>
        </w:rPr>
        <w:t>Kerkopes</w:t>
      </w:r>
      <w:proofErr w:type="spellEnd"/>
      <w:r w:rsidR="00CD3BE2">
        <w:rPr>
          <w:rFonts w:eastAsia="Times New Roman" w:cs="Times New Roman"/>
          <w:color w:val="auto"/>
          <w:sz w:val="24"/>
          <w:vertAlign w:val="baseline"/>
          <w:lang w:eastAsia="fr-FR"/>
        </w:rPr>
        <w:t>, en B, Artémis à l'arc.</w:t>
      </w:r>
    </w:p>
    <w:p w:rsidR="007D2F5B" w:rsidRPr="008505CC" w:rsidRDefault="007D2F5B" w:rsidP="00B7449C">
      <w:pPr>
        <w:pStyle w:val="Paragraphedeliste"/>
        <w:ind w:left="1276" w:right="701" w:firstLine="567"/>
        <w:jc w:val="both"/>
        <w:rPr>
          <w:rFonts w:eastAsia="Times New Roman" w:cs="Times New Roman"/>
          <w:color w:val="auto"/>
          <w:sz w:val="24"/>
          <w:vertAlign w:val="baseline"/>
          <w:lang w:eastAsia="fr-FR"/>
        </w:rPr>
      </w:pPr>
    </w:p>
    <w:p w:rsidR="00B7449C" w:rsidRDefault="00807D18" w:rsidP="00807D18">
      <w:pPr>
        <w:pStyle w:val="Paragraphedeliste"/>
        <w:ind w:left="1276" w:right="701"/>
        <w:jc w:val="center"/>
        <w:rPr>
          <w:rFonts w:eastAsia="Times New Roman" w:cs="Times New Roman"/>
          <w:color w:val="auto"/>
          <w:sz w:val="24"/>
          <w:vertAlign w:val="baseline"/>
          <w:lang w:val="en-US" w:eastAsia="fr-FR"/>
        </w:rPr>
      </w:pPr>
      <w:r>
        <w:rPr>
          <w:rFonts w:eastAsia="Times New Roman" w:cs="Times New Roman"/>
          <w:noProof/>
          <w:color w:val="auto"/>
          <w:sz w:val="24"/>
          <w:vertAlign w:val="baseline"/>
          <w:lang w:val="en-US" w:eastAsia="fr-FR"/>
        </w:rPr>
        <w:lastRenderedPageBreak/>
        <mc:AlternateContent>
          <mc:Choice Requires="wps">
            <w:drawing>
              <wp:anchor distT="0" distB="0" distL="114300" distR="114300" simplePos="0" relativeHeight="251671552" behindDoc="0" locked="0" layoutInCell="1" allowOverlap="1">
                <wp:simplePos x="0" y="0"/>
                <wp:positionH relativeFrom="column">
                  <wp:posOffset>3238500</wp:posOffset>
                </wp:positionH>
                <wp:positionV relativeFrom="paragraph">
                  <wp:posOffset>1721485</wp:posOffset>
                </wp:positionV>
                <wp:extent cx="2590800" cy="271780"/>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2590800" cy="271780"/>
                        </a:xfrm>
                        <a:prstGeom prst="rect">
                          <a:avLst/>
                        </a:prstGeom>
                        <a:solidFill>
                          <a:schemeClr val="lt1"/>
                        </a:solidFill>
                        <a:ln w="6350">
                          <a:noFill/>
                        </a:ln>
                      </wps:spPr>
                      <wps:txbx>
                        <w:txbxContent>
                          <w:p w:rsidR="00807D18" w:rsidRPr="00FC4D14" w:rsidRDefault="00807D18" w:rsidP="00807D18">
                            <w:pPr>
                              <w:rPr>
                                <w:sz w:val="22"/>
                                <w:vertAlign w:val="baseline"/>
                              </w:rPr>
                            </w:pPr>
                            <w:r w:rsidRPr="00FC4D14">
                              <w:rPr>
                                <w:sz w:val="22"/>
                                <w:vertAlign w:val="baseline"/>
                              </w:rPr>
                              <w:t>Under copyright. Not for publication</w:t>
                            </w:r>
                          </w:p>
                          <w:p w:rsidR="00807D18" w:rsidRDefault="00807D18" w:rsidP="00807D18"/>
                          <w:p w:rsidR="00807D18" w:rsidRDefault="00807D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 o:spid="_x0000_s1039" type="#_x0000_t202" style="position:absolute;left:0;text-align:left;margin-left:255pt;margin-top:135.55pt;width:204pt;height:21.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" fillcolor="white [3201]" stroked="f" strokeweight=".5pt">
                <v:textbox>
                  <w:txbxContent>
                    <w:p w:rsidR="00807D18" w:rsidRPr="00FC4D14" w:rsidRDefault="00807D18" w:rsidP="00807D18">
                      <w:pPr>
                        <w:rPr>
                          <w:sz w:val="22"/>
                          <w:vertAlign w:val="baseline"/>
                        </w:rPr>
                      </w:pPr>
                      <w:r w:rsidRPr="00FC4D14">
                        <w:rPr>
                          <w:sz w:val="22"/>
                          <w:vertAlign w:val="baseline"/>
                        </w:rPr>
                        <w:t>Under copyright. Not for publication</w:t>
                      </w:r>
                    </w:p>
                    <w:p w:rsidR="00807D18" w:rsidRDefault="00807D18" w:rsidP="00807D18"/>
                    <w:p w:rsidR="00807D18" w:rsidRDefault="00807D18"/>
                  </w:txbxContent>
                </v:textbox>
              </v:shape>
            </w:pict>
          </mc:Fallback>
        </mc:AlternateContent>
      </w:r>
      <w:r w:rsidR="00B7449C" w:rsidRPr="008505CC">
        <w:rPr>
          <w:rFonts w:eastAsia="Times New Roman" w:cs="Times New Roman"/>
          <w:noProof/>
          <w:color w:val="auto"/>
          <w:sz w:val="24"/>
          <w:vertAlign w:val="baseline"/>
          <w:lang w:val="en-US" w:eastAsia="fr-FR"/>
        </w:rPr>
        <w:drawing>
          <wp:inline distT="0" distB="0" distL="0" distR="0" wp14:anchorId="6FFDE43A" wp14:editId="7A298412">
            <wp:extent cx="5729254" cy="199898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5772794" cy="2014171"/>
                    </a:xfrm>
                    <a:prstGeom prst="rect">
                      <a:avLst/>
                    </a:prstGeom>
                  </pic:spPr>
                </pic:pic>
              </a:graphicData>
            </a:graphic>
          </wp:inline>
        </w:drawing>
      </w:r>
    </w:p>
    <w:p w:rsidR="00807D18" w:rsidRDefault="00807D18" w:rsidP="00807D18">
      <w:pPr>
        <w:pStyle w:val="Paragraphedeliste"/>
        <w:ind w:left="1276" w:right="701"/>
        <w:jc w:val="center"/>
        <w:rPr>
          <w:rFonts w:eastAsia="Times New Roman" w:cs="Times New Roman"/>
          <w:color w:val="auto"/>
          <w:sz w:val="24"/>
          <w:vertAlign w:val="baseline"/>
          <w:lang w:val="en-US" w:eastAsia="fr-FR"/>
        </w:rPr>
      </w:pPr>
    </w:p>
    <w:p w:rsidR="00807D18" w:rsidRPr="00102FA2" w:rsidRDefault="00807D18" w:rsidP="00807D18">
      <w:pPr>
        <w:pStyle w:val="Paragraphedeliste"/>
        <w:ind w:left="1276" w:right="701"/>
        <w:jc w:val="center"/>
        <w:rPr>
          <w:rFonts w:eastAsia="Times New Roman" w:cs="Times New Roman"/>
          <w:color w:val="auto"/>
          <w:sz w:val="24"/>
          <w:vertAlign w:val="baseline"/>
          <w:lang w:eastAsia="fr-FR"/>
        </w:rPr>
      </w:pPr>
      <w:r w:rsidRPr="008505CC">
        <w:rPr>
          <w:rFonts w:eastAsia="Times New Roman" w:cs="Times New Roman"/>
          <w:b/>
          <w:color w:val="auto"/>
          <w:sz w:val="24"/>
          <w:vertAlign w:val="baseline"/>
          <w:lang w:eastAsia="fr-FR"/>
        </w:rPr>
        <w:t>Munich, 2382</w:t>
      </w:r>
    </w:p>
    <w:p w:rsidR="00B7449C" w:rsidRDefault="00B7449C" w:rsidP="0095279C">
      <w:pPr>
        <w:ind w:left="1134" w:right="701" w:firstLine="567"/>
        <w:jc w:val="both"/>
        <w:rPr>
          <w:rFonts w:eastAsia="Times New Roman" w:cs="Times New Roman"/>
          <w:color w:val="auto"/>
          <w:sz w:val="24"/>
          <w:vertAlign w:val="baseline"/>
          <w:lang w:eastAsia="fr-FR"/>
        </w:rPr>
      </w:pPr>
    </w:p>
    <w:p w:rsidR="00D10158" w:rsidRDefault="007D2F5B"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Dionysos est étendu sur le sol </w:t>
      </w:r>
      <w:r w:rsidR="00EF6293">
        <w:rPr>
          <w:rFonts w:eastAsia="Times New Roman" w:cs="Times New Roman"/>
          <w:color w:val="auto"/>
          <w:sz w:val="24"/>
          <w:vertAlign w:val="baseline"/>
          <w:lang w:eastAsia="fr-FR"/>
        </w:rPr>
        <w:t>et il tient de sa main droite un rhyton et de sa main gauche un pampre</w:t>
      </w:r>
      <w:r>
        <w:rPr>
          <w:rFonts w:eastAsia="Times New Roman" w:cs="Times New Roman"/>
          <w:color w:val="auto"/>
          <w:sz w:val="24"/>
          <w:vertAlign w:val="baseline"/>
          <w:lang w:eastAsia="fr-FR"/>
        </w:rPr>
        <w:t xml:space="preserve"> </w:t>
      </w:r>
      <w:r w:rsidR="00EF6293">
        <w:rPr>
          <w:rFonts w:eastAsia="Times New Roman" w:cs="Times New Roman"/>
          <w:color w:val="auto"/>
          <w:sz w:val="24"/>
          <w:vertAlign w:val="baseline"/>
          <w:lang w:eastAsia="fr-FR"/>
        </w:rPr>
        <w:t>d</w:t>
      </w:r>
      <w:r>
        <w:rPr>
          <w:rFonts w:eastAsia="Times New Roman" w:cs="Times New Roman"/>
          <w:color w:val="auto"/>
          <w:sz w:val="24"/>
          <w:vertAlign w:val="baseline"/>
          <w:lang w:eastAsia="fr-FR"/>
        </w:rPr>
        <w:t xml:space="preserve">e vigne </w:t>
      </w:r>
      <w:r w:rsidR="00EF6293">
        <w:rPr>
          <w:rFonts w:eastAsia="Times New Roman" w:cs="Times New Roman"/>
          <w:color w:val="auto"/>
          <w:sz w:val="24"/>
          <w:vertAlign w:val="baseline"/>
          <w:lang w:eastAsia="fr-FR"/>
        </w:rPr>
        <w:t>dont la ramure l</w:t>
      </w:r>
      <w:r w:rsidR="005532EA">
        <w:rPr>
          <w:rFonts w:eastAsia="Times New Roman" w:cs="Times New Roman"/>
          <w:color w:val="auto"/>
          <w:sz w:val="24"/>
          <w:vertAlign w:val="baseline"/>
          <w:lang w:eastAsia="fr-FR"/>
        </w:rPr>
        <w:t>e</w:t>
      </w:r>
      <w:r w:rsidR="00EF6293">
        <w:rPr>
          <w:rFonts w:eastAsia="Times New Roman" w:cs="Times New Roman"/>
          <w:color w:val="auto"/>
          <w:sz w:val="24"/>
          <w:vertAlign w:val="baseline"/>
          <w:lang w:eastAsia="fr-FR"/>
        </w:rPr>
        <w:t xml:space="preserve"> re</w:t>
      </w:r>
      <w:r w:rsidR="005532EA">
        <w:rPr>
          <w:rFonts w:eastAsia="Times New Roman" w:cs="Times New Roman"/>
          <w:color w:val="auto"/>
          <w:sz w:val="24"/>
          <w:vertAlign w:val="baseline"/>
          <w:lang w:eastAsia="fr-FR"/>
        </w:rPr>
        <w:t>couvre large</w:t>
      </w:r>
      <w:r w:rsidR="00EF6293">
        <w:rPr>
          <w:rFonts w:eastAsia="Times New Roman" w:cs="Times New Roman"/>
          <w:color w:val="auto"/>
          <w:sz w:val="24"/>
          <w:vertAlign w:val="baseline"/>
          <w:lang w:eastAsia="fr-FR"/>
        </w:rPr>
        <w:t>ment</w:t>
      </w:r>
      <w:r w:rsidR="005532EA">
        <w:rPr>
          <w:rFonts w:eastAsia="Times New Roman" w:cs="Times New Roman"/>
          <w:color w:val="auto"/>
          <w:sz w:val="24"/>
          <w:vertAlign w:val="baseline"/>
          <w:lang w:eastAsia="fr-FR"/>
        </w:rPr>
        <w:t>.</w:t>
      </w:r>
      <w:r>
        <w:rPr>
          <w:rFonts w:eastAsia="Times New Roman" w:cs="Times New Roman"/>
          <w:color w:val="auto"/>
          <w:sz w:val="24"/>
          <w:vertAlign w:val="baseline"/>
          <w:lang w:eastAsia="fr-FR"/>
        </w:rPr>
        <w:t xml:space="preserve"> </w:t>
      </w:r>
      <w:r w:rsidR="005532EA">
        <w:rPr>
          <w:rFonts w:eastAsia="Times New Roman" w:cs="Times New Roman"/>
          <w:color w:val="auto"/>
          <w:sz w:val="24"/>
          <w:vertAlign w:val="baseline"/>
          <w:lang w:eastAsia="fr-FR"/>
        </w:rPr>
        <w:t xml:space="preserve">Derrière Dionysos, un satyre est agenouillé, les bras ouverts devant lui. Derrière le Satyre, une grande amphore est dressée. A l'opposé, </w:t>
      </w:r>
      <w:r w:rsidR="00EF6293">
        <w:rPr>
          <w:rFonts w:eastAsia="Times New Roman" w:cs="Times New Roman"/>
          <w:color w:val="auto"/>
          <w:sz w:val="24"/>
          <w:vertAlign w:val="baseline"/>
          <w:lang w:eastAsia="fr-FR"/>
        </w:rPr>
        <w:t xml:space="preserve">devant un arbre, </w:t>
      </w:r>
      <w:r w:rsidR="005532EA">
        <w:rPr>
          <w:rFonts w:eastAsia="Times New Roman" w:cs="Times New Roman"/>
          <w:color w:val="auto"/>
          <w:sz w:val="24"/>
          <w:vertAlign w:val="baseline"/>
          <w:lang w:eastAsia="fr-FR"/>
        </w:rPr>
        <w:t xml:space="preserve">une Ménade paraît rejoindre Dionysos avec une oenochoé tendue à bout de bras devant elle. </w:t>
      </w:r>
      <w:r w:rsidR="00E57323">
        <w:rPr>
          <w:rFonts w:eastAsia="Times New Roman" w:cs="Times New Roman"/>
          <w:color w:val="auto"/>
          <w:sz w:val="24"/>
          <w:vertAlign w:val="baseline"/>
          <w:lang w:eastAsia="fr-FR"/>
        </w:rPr>
        <w:t>Dionysos pourrait s'adresser à elle de son rhyton qu'il tient lui aussi à bout de bras. Le cadre</w:t>
      </w:r>
      <w:r w:rsidR="00EF6293">
        <w:rPr>
          <w:rFonts w:eastAsia="Times New Roman" w:cs="Times New Roman"/>
          <w:color w:val="auto"/>
          <w:sz w:val="24"/>
          <w:vertAlign w:val="baseline"/>
          <w:lang w:eastAsia="fr-FR"/>
        </w:rPr>
        <w:t xml:space="preserve"> </w:t>
      </w:r>
      <w:r w:rsidR="00E57323">
        <w:rPr>
          <w:rFonts w:eastAsia="Times New Roman" w:cs="Times New Roman"/>
          <w:color w:val="auto"/>
          <w:sz w:val="24"/>
          <w:vertAlign w:val="baseline"/>
          <w:lang w:eastAsia="fr-FR"/>
        </w:rPr>
        <w:t>n'est pas identifiable  et il est seulement possible de</w:t>
      </w:r>
      <w:r w:rsidR="0037692A">
        <w:rPr>
          <w:rFonts w:eastAsia="Times New Roman" w:cs="Times New Roman"/>
          <w:color w:val="auto"/>
          <w:sz w:val="24"/>
          <w:vertAlign w:val="baseline"/>
          <w:lang w:eastAsia="fr-FR"/>
        </w:rPr>
        <w:t xml:space="preserve"> </w:t>
      </w:r>
      <w:r w:rsidR="00E57323">
        <w:rPr>
          <w:rFonts w:eastAsia="Times New Roman" w:cs="Times New Roman"/>
          <w:color w:val="auto"/>
          <w:sz w:val="24"/>
          <w:vertAlign w:val="baseline"/>
          <w:lang w:eastAsia="fr-FR"/>
        </w:rPr>
        <w:t xml:space="preserve">lui trouver une dimension dionysiaque </w:t>
      </w:r>
      <w:r w:rsidR="00EF6293">
        <w:rPr>
          <w:rFonts w:eastAsia="Times New Roman" w:cs="Times New Roman"/>
          <w:color w:val="auto"/>
          <w:sz w:val="24"/>
          <w:vertAlign w:val="baseline"/>
          <w:lang w:eastAsia="fr-FR"/>
        </w:rPr>
        <w:t>par l'accumulation de signes dionysiaques</w:t>
      </w:r>
      <w:r w:rsidR="00E57323">
        <w:rPr>
          <w:rFonts w:eastAsia="Times New Roman" w:cs="Times New Roman"/>
          <w:color w:val="auto"/>
          <w:sz w:val="24"/>
          <w:vertAlign w:val="baseline"/>
          <w:lang w:eastAsia="fr-FR"/>
        </w:rPr>
        <w:t xml:space="preserve"> vigne</w:t>
      </w:r>
      <w:r w:rsidR="0037692A">
        <w:rPr>
          <w:rFonts w:eastAsia="Times New Roman" w:cs="Times New Roman"/>
          <w:color w:val="auto"/>
          <w:sz w:val="24"/>
          <w:vertAlign w:val="baseline"/>
          <w:lang w:eastAsia="fr-FR"/>
        </w:rPr>
        <w:t xml:space="preserve"> comme s'il était nécessaire de la corroborer. </w:t>
      </w:r>
    </w:p>
    <w:p w:rsidR="00EF6293" w:rsidRDefault="00EF6293"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La scène est rigoureusement construite pas un jeu de paires et de symétrie ordonnées autour d'un axe. un arbre et une Ménade, une amphore et un Satyre, une Vigne et Dionysos. La ménade et le Satyre paraissent converger vers Dionysos ou pour le moins l'encadrer dans un espace borné par l'arbre et l'amphore.</w:t>
      </w:r>
      <w:r w:rsidR="00C2638E">
        <w:rPr>
          <w:rFonts w:eastAsia="Times New Roman" w:cs="Times New Roman"/>
          <w:color w:val="auto"/>
          <w:sz w:val="24"/>
          <w:vertAlign w:val="baseline"/>
          <w:lang w:eastAsia="fr-FR"/>
        </w:rPr>
        <w:t xml:space="preserve"> Il est vain d'imaginer que c'est l</w:t>
      </w:r>
      <w:r w:rsidR="00CD3BE2">
        <w:rPr>
          <w:rFonts w:eastAsia="Times New Roman" w:cs="Times New Roman"/>
          <w:color w:val="auto"/>
          <w:sz w:val="24"/>
          <w:vertAlign w:val="baseline"/>
          <w:lang w:eastAsia="fr-FR"/>
        </w:rPr>
        <w:t xml:space="preserve">e </w:t>
      </w:r>
      <w:r w:rsidR="00C2638E">
        <w:rPr>
          <w:rFonts w:eastAsia="Times New Roman" w:cs="Times New Roman"/>
          <w:color w:val="auto"/>
          <w:sz w:val="24"/>
          <w:vertAlign w:val="baseline"/>
          <w:lang w:eastAsia="fr-FR"/>
        </w:rPr>
        <w:t>Satyre qui a transporté là l'amphore et que la Ménade est sur le point de verser du vin qui viendrait dont on ne sait où</w:t>
      </w:r>
      <w:r w:rsidR="00CD3BE2">
        <w:rPr>
          <w:rFonts w:eastAsia="Times New Roman" w:cs="Times New Roman"/>
          <w:color w:val="auto"/>
          <w:sz w:val="24"/>
          <w:vertAlign w:val="baseline"/>
          <w:lang w:eastAsia="fr-FR"/>
        </w:rPr>
        <w:t xml:space="preserve"> dans le rhyton du dieu. Ce d'autant moins que le Satyre tourne le dos à l'amphore.</w:t>
      </w:r>
    </w:p>
    <w:p w:rsidR="004A021E" w:rsidRDefault="00CD3BE2"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De nouveau, </w:t>
      </w:r>
      <w:r w:rsidR="00EE4F3A">
        <w:rPr>
          <w:rFonts w:eastAsia="Times New Roman" w:cs="Times New Roman"/>
          <w:color w:val="auto"/>
          <w:sz w:val="24"/>
          <w:vertAlign w:val="baseline"/>
          <w:lang w:eastAsia="fr-FR"/>
        </w:rPr>
        <w:t>l'image s'étire autour du vin, de l'oenochoé à l'amphore pointue ou l'inverse, du rhyton au pampre, sans qu'il soit possible de reconstituer un épisode du vin, un narratif. Si un récit n'</w:t>
      </w:r>
      <w:proofErr w:type="spellStart"/>
      <w:r w:rsidR="00EE4F3A">
        <w:rPr>
          <w:rFonts w:eastAsia="Times New Roman" w:cs="Times New Roman"/>
          <w:color w:val="auto"/>
          <w:sz w:val="24"/>
          <w:vertAlign w:val="baseline"/>
          <w:lang w:eastAsia="fr-FR"/>
        </w:rPr>
        <w:t>et</w:t>
      </w:r>
      <w:proofErr w:type="spellEnd"/>
      <w:r w:rsidR="00EE4F3A">
        <w:rPr>
          <w:rFonts w:eastAsia="Times New Roman" w:cs="Times New Roman"/>
          <w:color w:val="auto"/>
          <w:sz w:val="24"/>
          <w:vertAlign w:val="baseline"/>
          <w:lang w:eastAsia="fr-FR"/>
        </w:rPr>
        <w:t xml:space="preserve"> pas possible, en revanche, </w:t>
      </w:r>
      <w:r w:rsidR="00743090">
        <w:rPr>
          <w:rFonts w:eastAsia="Times New Roman" w:cs="Times New Roman"/>
          <w:color w:val="auto"/>
          <w:sz w:val="24"/>
          <w:vertAlign w:val="baseline"/>
          <w:lang w:eastAsia="fr-FR"/>
        </w:rPr>
        <w:t>la mise en scène d'éléments constitutifs du procès du vin et sa consommation sont bien réunis. Cependant, il s'agit d'une série avec des cases vides ou des trous. De toutes les manières, la référence sympotique est clairement absente. Ce n'est pas seulement du fait que Dionysos est seul, mais c'est avant tout parce qu'il n'y a aucune allusion au vin mélangé et que l'image se concentre sur le vin pur. Encore une fois, Dionysos orchestre son vin sans en donner les clés de lecture, laissant à l'imagination des buveurs les développements les plus appropriés à leur plaisir. En effet, la scène est peinte sur un cratère à volutes et la scène au revers, si elle n'est pas aniconique, se résume à une frise feuilles.</w:t>
      </w:r>
      <w:r w:rsidR="00CB2C51">
        <w:rPr>
          <w:rFonts w:eastAsia="Times New Roman" w:cs="Times New Roman"/>
          <w:color w:val="auto"/>
          <w:sz w:val="24"/>
          <w:vertAlign w:val="baseline"/>
          <w:lang w:eastAsia="fr-FR"/>
        </w:rPr>
        <w:t xml:space="preserve"> C'est bien une</w:t>
      </w:r>
      <w:r w:rsidR="005C3BD8">
        <w:rPr>
          <w:rFonts w:eastAsia="Times New Roman" w:cs="Times New Roman"/>
          <w:color w:val="auto"/>
          <w:sz w:val="24"/>
          <w:vertAlign w:val="baseline"/>
          <w:lang w:eastAsia="fr-FR"/>
        </w:rPr>
        <w:t xml:space="preserve"> </w:t>
      </w:r>
      <w:r w:rsidR="00CB2C51">
        <w:rPr>
          <w:rFonts w:eastAsia="Times New Roman" w:cs="Times New Roman"/>
          <w:color w:val="auto"/>
          <w:sz w:val="24"/>
          <w:vertAlign w:val="baseline"/>
          <w:lang w:eastAsia="fr-FR"/>
        </w:rPr>
        <w:t xml:space="preserve">mise en relation entre le vin pur </w:t>
      </w:r>
      <w:r w:rsidR="005C3BD8">
        <w:rPr>
          <w:rFonts w:eastAsia="Times New Roman" w:cs="Times New Roman"/>
          <w:color w:val="auto"/>
          <w:sz w:val="24"/>
          <w:vertAlign w:val="baseline"/>
          <w:lang w:eastAsia="fr-FR"/>
        </w:rPr>
        <w:t xml:space="preserve">maîtrisé et surtout réservé à Dionysos et le mélange au cratère que l'imagier propose. La mise en relation n'implique aucunement une consommation de sur la face ou figure Dionysos et le mutisme de l'autre face ouvre la porte à toutes les spéculations, à l'imagination des buveurs potentiels autour du cratère. </w:t>
      </w:r>
      <w:r w:rsidR="00655B6D">
        <w:rPr>
          <w:rFonts w:eastAsia="Times New Roman" w:cs="Times New Roman"/>
          <w:color w:val="auto"/>
          <w:sz w:val="24"/>
          <w:vertAlign w:val="baseline"/>
          <w:lang w:eastAsia="fr-FR"/>
        </w:rPr>
        <w:t xml:space="preserve">C'est en cela que Dionysos pratique "la politique de l'imagination" </w:t>
      </w:r>
      <w:r w:rsidR="00655B6D">
        <w:rPr>
          <w:rStyle w:val="Appelnotedebasdep"/>
          <w:rFonts w:eastAsia="Times New Roman"/>
          <w:lang w:eastAsia="fr-FR"/>
        </w:rPr>
        <w:footnoteReference w:id="15"/>
      </w:r>
      <w:r w:rsidR="00655B6D">
        <w:rPr>
          <w:rFonts w:eastAsia="Times New Roman" w:cs="Times New Roman"/>
          <w:color w:val="auto"/>
          <w:sz w:val="24"/>
          <w:vertAlign w:val="baseline"/>
          <w:lang w:eastAsia="fr-FR"/>
        </w:rPr>
        <w:t>.</w:t>
      </w:r>
      <w:r w:rsidR="00E57DBC">
        <w:rPr>
          <w:rFonts w:eastAsia="Times New Roman" w:cs="Times New Roman"/>
          <w:color w:val="auto"/>
          <w:sz w:val="24"/>
          <w:vertAlign w:val="baseline"/>
          <w:lang w:eastAsia="fr-FR"/>
        </w:rPr>
        <w:t xml:space="preserve"> </w:t>
      </w:r>
    </w:p>
    <w:p w:rsidR="00CD3BE2" w:rsidRDefault="00B97091"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A partir d'images du vin qui figurent autant les métamorphosés de Dionysos que le dieu-lui-même, il est loisible de penser des usages du vin propres aux mortels, différents des variations de Dionysos et de son cortège autour d'un autre vin que l'image décline librement, sans souci de réalisme ou de modèles offerts aux mortels symposiastes</w:t>
      </w:r>
      <w:r w:rsidR="00A32A5E">
        <w:rPr>
          <w:rFonts w:eastAsia="Times New Roman" w:cs="Times New Roman"/>
          <w:color w:val="auto"/>
          <w:sz w:val="24"/>
          <w:vertAlign w:val="baseline"/>
          <w:lang w:eastAsia="fr-FR"/>
        </w:rPr>
        <w:t xml:space="preserve">. </w:t>
      </w:r>
      <w:r w:rsidR="007A26CF">
        <w:rPr>
          <w:rFonts w:eastAsia="Times New Roman" w:cs="Times New Roman"/>
          <w:color w:val="auto"/>
          <w:sz w:val="24"/>
          <w:vertAlign w:val="baseline"/>
          <w:lang w:eastAsia="fr-FR"/>
        </w:rPr>
        <w:t>Les choix dionysiaques autour du vin ne correspondent pas au</w:t>
      </w:r>
      <w:r w:rsidR="00A32A5E">
        <w:rPr>
          <w:rFonts w:eastAsia="Times New Roman" w:cs="Times New Roman"/>
          <w:color w:val="auto"/>
          <w:sz w:val="24"/>
          <w:vertAlign w:val="baseline"/>
          <w:lang w:eastAsia="fr-FR"/>
        </w:rPr>
        <w:t xml:space="preserve"> symposion du "club d'hommes"</w:t>
      </w:r>
      <w:r w:rsidR="007A26CF">
        <w:rPr>
          <w:rFonts w:eastAsia="Times New Roman" w:cs="Times New Roman"/>
          <w:color w:val="auto"/>
          <w:sz w:val="24"/>
          <w:vertAlign w:val="baseline"/>
          <w:lang w:eastAsia="fr-FR"/>
        </w:rPr>
        <w:t>, ils s'y opposent</w:t>
      </w:r>
      <w:r w:rsidR="00A32A5E">
        <w:rPr>
          <w:rFonts w:eastAsia="Times New Roman" w:cs="Times New Roman"/>
          <w:color w:val="auto"/>
          <w:sz w:val="24"/>
          <w:vertAlign w:val="baseline"/>
          <w:lang w:eastAsia="fr-FR"/>
        </w:rPr>
        <w:t xml:space="preserve"> </w:t>
      </w:r>
      <w:r w:rsidR="004D1AEE">
        <w:rPr>
          <w:rFonts w:eastAsia="Times New Roman" w:cs="Times New Roman"/>
          <w:color w:val="auto"/>
          <w:sz w:val="24"/>
          <w:vertAlign w:val="baseline"/>
          <w:lang w:eastAsia="fr-FR"/>
        </w:rPr>
        <w:t>terme à terme</w:t>
      </w:r>
      <w:r>
        <w:rPr>
          <w:rFonts w:eastAsia="Times New Roman" w:cs="Times New Roman"/>
          <w:color w:val="auto"/>
          <w:sz w:val="24"/>
          <w:vertAlign w:val="baseline"/>
          <w:lang w:eastAsia="fr-FR"/>
        </w:rPr>
        <w:t>.</w:t>
      </w:r>
      <w:r w:rsidR="004A021E">
        <w:rPr>
          <w:rFonts w:eastAsia="Times New Roman" w:cs="Times New Roman"/>
          <w:color w:val="auto"/>
          <w:sz w:val="24"/>
          <w:vertAlign w:val="baseline"/>
          <w:lang w:eastAsia="fr-FR"/>
        </w:rPr>
        <w:t xml:space="preserve"> l'opposition ainsi construite ne constitue pas une alternative offerte aux mortels</w:t>
      </w:r>
      <w:r w:rsidR="007A26CF">
        <w:rPr>
          <w:rFonts w:eastAsia="Times New Roman" w:cs="Times New Roman"/>
          <w:color w:val="auto"/>
          <w:sz w:val="24"/>
          <w:vertAlign w:val="baseline"/>
          <w:lang w:eastAsia="fr-FR"/>
        </w:rPr>
        <w:t xml:space="preserve"> </w:t>
      </w:r>
      <w:r w:rsidR="004A021E">
        <w:rPr>
          <w:rFonts w:eastAsia="Times New Roman" w:cs="Times New Roman"/>
          <w:color w:val="auto"/>
          <w:sz w:val="24"/>
          <w:vertAlign w:val="baseline"/>
          <w:lang w:eastAsia="fr-FR"/>
        </w:rPr>
        <w:t xml:space="preserve"> mais bien plus une invitation à explorer d'autres possibilités</w:t>
      </w:r>
      <w:r w:rsidR="007A26CF">
        <w:rPr>
          <w:rFonts w:eastAsia="Times New Roman" w:cs="Times New Roman"/>
          <w:color w:val="auto"/>
          <w:sz w:val="24"/>
          <w:vertAlign w:val="baseline"/>
          <w:lang w:eastAsia="fr-FR"/>
        </w:rPr>
        <w:t xml:space="preserve"> </w:t>
      </w:r>
      <w:r w:rsidR="004A021E">
        <w:rPr>
          <w:rFonts w:eastAsia="Times New Roman" w:cs="Times New Roman"/>
          <w:color w:val="auto"/>
          <w:sz w:val="24"/>
          <w:vertAlign w:val="baseline"/>
          <w:lang w:eastAsia="fr-FR"/>
        </w:rPr>
        <w:t xml:space="preserve"> à partir de l'expérience vécue auprès de Dionysos par son cortège de Ménades et de Satyres.</w:t>
      </w:r>
      <w:r>
        <w:rPr>
          <w:rFonts w:eastAsia="Times New Roman" w:cs="Times New Roman"/>
          <w:color w:val="auto"/>
          <w:sz w:val="24"/>
          <w:vertAlign w:val="baseline"/>
          <w:lang w:eastAsia="fr-FR"/>
        </w:rPr>
        <w:t xml:space="preserve"> </w:t>
      </w:r>
      <w:r w:rsidR="004A021E">
        <w:rPr>
          <w:rFonts w:eastAsia="Times New Roman" w:cs="Times New Roman"/>
          <w:color w:val="auto"/>
          <w:sz w:val="24"/>
          <w:vertAlign w:val="baseline"/>
          <w:lang w:eastAsia="fr-FR"/>
        </w:rPr>
        <w:t xml:space="preserve">Ce ne serait ni s'en tenir à la simple alternative ni à une synthèse qui serait un troisième terme et qui emprunterait aux deux. Mais bien plus une création qui tirerait profit de la fréquentation de Dionysos </w:t>
      </w:r>
      <w:r w:rsidR="00E10E5B">
        <w:rPr>
          <w:rFonts w:eastAsia="Times New Roman" w:cs="Times New Roman"/>
          <w:color w:val="auto"/>
          <w:sz w:val="24"/>
          <w:vertAlign w:val="baseline"/>
          <w:lang w:eastAsia="fr-FR"/>
        </w:rPr>
        <w:t xml:space="preserve">et de l'éloignement du symposion du "club d'hommes". C'est à son cortège que </w:t>
      </w:r>
      <w:r w:rsidR="00E10E5B">
        <w:rPr>
          <w:rFonts w:eastAsia="Times New Roman" w:cs="Times New Roman"/>
          <w:color w:val="auto"/>
          <w:sz w:val="24"/>
          <w:vertAlign w:val="baseline"/>
          <w:lang w:eastAsia="fr-FR"/>
        </w:rPr>
        <w:lastRenderedPageBreak/>
        <w:t xml:space="preserve">Dionysos s'adresse ou du moins à tous ceux qui le reconnaissent et qui ne s'attardent pas sur le symposion du "club d'hommes", mais qui </w:t>
      </w:r>
      <w:r w:rsidR="0050705C">
        <w:rPr>
          <w:rFonts w:eastAsia="Times New Roman" w:cs="Times New Roman"/>
          <w:color w:val="auto"/>
          <w:sz w:val="24"/>
          <w:vertAlign w:val="baseline"/>
          <w:lang w:eastAsia="fr-FR"/>
        </w:rPr>
        <w:t>entre</w:t>
      </w:r>
      <w:r w:rsidR="00E10E5B">
        <w:rPr>
          <w:rFonts w:eastAsia="Times New Roman" w:cs="Times New Roman"/>
          <w:color w:val="auto"/>
          <w:sz w:val="24"/>
          <w:vertAlign w:val="baseline"/>
          <w:lang w:eastAsia="fr-FR"/>
        </w:rPr>
        <w:t>voient</w:t>
      </w:r>
      <w:r w:rsidR="0050705C">
        <w:rPr>
          <w:rFonts w:eastAsia="Times New Roman" w:cs="Times New Roman"/>
          <w:color w:val="auto"/>
          <w:sz w:val="24"/>
          <w:vertAlign w:val="baseline"/>
          <w:lang w:eastAsia="fr-FR"/>
        </w:rPr>
        <w:t xml:space="preserve"> d'autres pratiques du vin, des pratiques autour desquelles d'autres</w:t>
      </w:r>
      <w:r w:rsidR="00E10E5B">
        <w:rPr>
          <w:rFonts w:eastAsia="Times New Roman" w:cs="Times New Roman"/>
          <w:color w:val="auto"/>
          <w:sz w:val="24"/>
          <w:vertAlign w:val="baseline"/>
          <w:lang w:eastAsia="fr-FR"/>
        </w:rPr>
        <w:t xml:space="preserve"> </w:t>
      </w:r>
      <w:r w:rsidR="0050705C">
        <w:rPr>
          <w:rFonts w:eastAsia="Times New Roman" w:cs="Times New Roman"/>
          <w:color w:val="auto"/>
          <w:sz w:val="24"/>
          <w:vertAlign w:val="baseline"/>
          <w:lang w:eastAsia="fr-FR"/>
        </w:rPr>
        <w:t>pratiques interindividuelles gravitent. le dieu posent des jalons qui indiquent tout autant les directions à éviter que celles à suivre.</w:t>
      </w:r>
    </w:p>
    <w:p w:rsidR="00486D4C" w:rsidRDefault="00486D4C" w:rsidP="0095279C">
      <w:pPr>
        <w:ind w:left="1134" w:right="701" w:firstLine="567"/>
        <w:jc w:val="both"/>
        <w:rPr>
          <w:rFonts w:eastAsia="Times New Roman" w:cs="Times New Roman"/>
          <w:color w:val="auto"/>
          <w:sz w:val="24"/>
          <w:vertAlign w:val="baseline"/>
          <w:lang w:eastAsia="fr-FR"/>
        </w:rPr>
      </w:pPr>
    </w:p>
    <w:p w:rsidR="00486D4C" w:rsidRDefault="00486D4C" w:rsidP="00863F6A">
      <w:pPr>
        <w:ind w:right="701"/>
        <w:jc w:val="both"/>
        <w:rPr>
          <w:rFonts w:eastAsia="Times New Roman" w:cs="Times New Roman"/>
          <w:b/>
          <w:color w:val="auto"/>
          <w:sz w:val="24"/>
          <w:vertAlign w:val="baseline"/>
          <w:lang w:eastAsia="fr-FR"/>
        </w:rPr>
      </w:pPr>
    </w:p>
    <w:p w:rsidR="00AB0049" w:rsidRDefault="00AB0049" w:rsidP="0095279C">
      <w:pPr>
        <w:ind w:left="1134" w:right="701" w:firstLine="567"/>
        <w:jc w:val="both"/>
        <w:rPr>
          <w:rFonts w:eastAsia="Times New Roman" w:cs="Times New Roman"/>
          <w:color w:val="auto"/>
          <w:sz w:val="24"/>
          <w:vertAlign w:val="baseline"/>
          <w:lang w:eastAsia="fr-FR"/>
        </w:rPr>
      </w:pPr>
      <w:r w:rsidRPr="00AB0049">
        <w:rPr>
          <w:rFonts w:eastAsia="Times New Roman" w:cs="Times New Roman"/>
          <w:b/>
          <w:color w:val="auto"/>
          <w:sz w:val="24"/>
          <w:vertAlign w:val="baseline"/>
          <w:lang w:eastAsia="fr-FR"/>
        </w:rPr>
        <w:t xml:space="preserve">Viterbo, </w:t>
      </w:r>
      <w:proofErr w:type="spellStart"/>
      <w:r w:rsidRPr="00AB0049">
        <w:rPr>
          <w:rFonts w:eastAsia="Times New Roman" w:cs="Times New Roman"/>
          <w:b/>
          <w:color w:val="auto"/>
          <w:sz w:val="24"/>
          <w:vertAlign w:val="baseline"/>
          <w:lang w:eastAsia="fr-FR"/>
        </w:rPr>
        <w:t>Blera</w:t>
      </w:r>
      <w:proofErr w:type="spellEnd"/>
      <w:r w:rsidRPr="00AB0049">
        <w:rPr>
          <w:rFonts w:eastAsia="Times New Roman" w:cs="Times New Roman"/>
          <w:b/>
          <w:color w:val="auto"/>
          <w:sz w:val="24"/>
          <w:vertAlign w:val="baseline"/>
          <w:lang w:eastAsia="fr-FR"/>
        </w:rPr>
        <w:t>, (</w:t>
      </w:r>
      <w:proofErr w:type="spellStart"/>
      <w:r w:rsidRPr="00AB0049">
        <w:rPr>
          <w:rFonts w:eastAsia="Times New Roman" w:cs="Times New Roman"/>
          <w:b/>
          <w:color w:val="auto"/>
          <w:sz w:val="24"/>
          <w:vertAlign w:val="baseline"/>
          <w:lang w:eastAsia="fr-FR"/>
        </w:rPr>
        <w:t>Beazley</w:t>
      </w:r>
      <w:proofErr w:type="spellEnd"/>
      <w:r w:rsidRPr="00AB0049">
        <w:rPr>
          <w:rFonts w:eastAsia="Times New Roman" w:cs="Times New Roman"/>
          <w:b/>
          <w:color w:val="auto"/>
          <w:sz w:val="24"/>
          <w:vertAlign w:val="baseline"/>
          <w:lang w:eastAsia="fr-FR"/>
        </w:rPr>
        <w:t xml:space="preserve"> </w:t>
      </w:r>
      <w:r w:rsidR="005D20DA">
        <w:rPr>
          <w:rFonts w:eastAsia="Times New Roman" w:cs="Times New Roman"/>
          <w:b/>
          <w:color w:val="auto"/>
          <w:sz w:val="24"/>
          <w:vertAlign w:val="baseline"/>
          <w:lang w:eastAsia="fr-FR"/>
        </w:rPr>
        <w:t xml:space="preserve">n° </w:t>
      </w:r>
      <w:r w:rsidRPr="00AB0049">
        <w:rPr>
          <w:rFonts w:eastAsia="Times New Roman" w:cs="Times New Roman"/>
          <w:b/>
          <w:color w:val="auto"/>
          <w:sz w:val="24"/>
          <w:vertAlign w:val="baseline"/>
          <w:lang w:eastAsia="fr-FR"/>
        </w:rPr>
        <w:t>3119)</w:t>
      </w:r>
      <w:r w:rsidRPr="00AB0049">
        <w:rPr>
          <w:rFonts w:eastAsia="Times New Roman" w:cs="Times New Roman"/>
          <w:color w:val="auto"/>
          <w:sz w:val="24"/>
          <w:vertAlign w:val="baseline"/>
          <w:lang w:eastAsia="fr-FR"/>
        </w:rPr>
        <w:t xml:space="preserve">, </w:t>
      </w:r>
    </w:p>
    <w:p w:rsidR="00AB0049" w:rsidRDefault="00AB0049" w:rsidP="0095279C">
      <w:pPr>
        <w:ind w:left="1134" w:right="701" w:firstLine="567"/>
        <w:jc w:val="both"/>
        <w:rPr>
          <w:rFonts w:eastAsia="Times New Roman" w:cs="Times New Roman"/>
          <w:color w:val="auto"/>
          <w:sz w:val="24"/>
          <w:vertAlign w:val="baseline"/>
          <w:lang w:eastAsia="fr-FR"/>
        </w:rPr>
      </w:pPr>
    </w:p>
    <w:p w:rsidR="00AB0049" w:rsidRDefault="00AB0049" w:rsidP="0095279C">
      <w:pPr>
        <w:ind w:left="1134" w:right="701" w:firstLine="567"/>
        <w:jc w:val="both"/>
        <w:rPr>
          <w:rFonts w:eastAsia="Times New Roman" w:cs="Times New Roman"/>
          <w:color w:val="auto"/>
          <w:sz w:val="24"/>
          <w:vertAlign w:val="baseline"/>
          <w:lang w:eastAsia="fr-FR"/>
        </w:rPr>
      </w:pPr>
      <w:r w:rsidRPr="00AB0049">
        <w:rPr>
          <w:rFonts w:eastAsia="Times New Roman" w:cs="Times New Roman"/>
          <w:color w:val="auto"/>
          <w:sz w:val="24"/>
          <w:vertAlign w:val="baseline"/>
          <w:lang w:eastAsia="fr-FR"/>
        </w:rPr>
        <w:t>Symposion de Dionysos sur le sol avec une phiale tendue vers un Satyre à gauche avec un crat</w:t>
      </w:r>
      <w:r>
        <w:rPr>
          <w:rFonts w:eastAsia="Times New Roman" w:cs="Times New Roman"/>
          <w:color w:val="auto"/>
          <w:sz w:val="24"/>
          <w:vertAlign w:val="baseline"/>
          <w:lang w:eastAsia="fr-FR"/>
        </w:rPr>
        <w:t>èr</w:t>
      </w:r>
      <w:r w:rsidRPr="00AB0049">
        <w:rPr>
          <w:rFonts w:eastAsia="Times New Roman" w:cs="Times New Roman"/>
          <w:color w:val="auto"/>
          <w:sz w:val="24"/>
          <w:vertAlign w:val="baseline"/>
          <w:lang w:eastAsia="fr-FR"/>
        </w:rPr>
        <w:t>e sur l'</w:t>
      </w:r>
      <w:r>
        <w:rPr>
          <w:rFonts w:eastAsia="Times New Roman" w:cs="Times New Roman"/>
          <w:color w:val="auto"/>
          <w:sz w:val="24"/>
          <w:vertAlign w:val="baseline"/>
          <w:lang w:eastAsia="fr-FR"/>
        </w:rPr>
        <w:t>é</w:t>
      </w:r>
      <w:r w:rsidRPr="00AB0049">
        <w:rPr>
          <w:rFonts w:eastAsia="Times New Roman" w:cs="Times New Roman"/>
          <w:color w:val="auto"/>
          <w:sz w:val="24"/>
          <w:vertAlign w:val="baseline"/>
          <w:lang w:eastAsia="fr-FR"/>
        </w:rPr>
        <w:t xml:space="preserve">paule </w:t>
      </w:r>
      <w:r>
        <w:rPr>
          <w:rFonts w:eastAsia="Times New Roman" w:cs="Times New Roman"/>
          <w:color w:val="auto"/>
          <w:sz w:val="24"/>
          <w:vertAlign w:val="baseline"/>
          <w:lang w:eastAsia="fr-FR"/>
        </w:rPr>
        <w:t>et le dos (</w:t>
      </w:r>
      <w:r w:rsidRPr="00AB0049">
        <w:rPr>
          <w:rFonts w:eastAsia="Times New Roman" w:cs="Times New Roman"/>
          <w:color w:val="auto"/>
          <w:sz w:val="24"/>
          <w:vertAlign w:val="baseline"/>
          <w:lang w:eastAsia="fr-FR"/>
        </w:rPr>
        <w:t>A), enl</w:t>
      </w:r>
      <w:r>
        <w:rPr>
          <w:rFonts w:eastAsia="Times New Roman" w:cs="Times New Roman"/>
          <w:color w:val="auto"/>
          <w:sz w:val="24"/>
          <w:vertAlign w:val="baseline"/>
          <w:lang w:eastAsia="fr-FR"/>
        </w:rPr>
        <w:t>è</w:t>
      </w:r>
      <w:r w:rsidRPr="00AB0049">
        <w:rPr>
          <w:rFonts w:eastAsia="Times New Roman" w:cs="Times New Roman"/>
          <w:color w:val="auto"/>
          <w:sz w:val="24"/>
          <w:vertAlign w:val="baseline"/>
          <w:lang w:eastAsia="fr-FR"/>
        </w:rPr>
        <w:t>vement  de D</w:t>
      </w:r>
      <w:r>
        <w:rPr>
          <w:rFonts w:eastAsia="Times New Roman" w:cs="Times New Roman"/>
          <w:color w:val="auto"/>
          <w:sz w:val="24"/>
          <w:vertAlign w:val="baseline"/>
          <w:lang w:eastAsia="fr-FR"/>
        </w:rPr>
        <w:t>éj</w:t>
      </w:r>
      <w:r w:rsidRPr="00AB0049">
        <w:rPr>
          <w:rFonts w:eastAsia="Times New Roman" w:cs="Times New Roman"/>
          <w:color w:val="auto"/>
          <w:sz w:val="24"/>
          <w:vertAlign w:val="baseline"/>
          <w:lang w:eastAsia="fr-FR"/>
        </w:rPr>
        <w:t>anire (B)</w:t>
      </w:r>
      <w:r>
        <w:rPr>
          <w:rFonts w:eastAsia="Times New Roman" w:cs="Times New Roman"/>
          <w:color w:val="auto"/>
          <w:sz w:val="24"/>
          <w:vertAlign w:val="baseline"/>
          <w:lang w:eastAsia="fr-FR"/>
        </w:rPr>
        <w:t xml:space="preserve"> </w:t>
      </w:r>
      <w:r>
        <w:rPr>
          <w:rStyle w:val="Appelnotedebasdep"/>
          <w:rFonts w:eastAsia="Times New Roman"/>
          <w:lang w:eastAsia="fr-FR"/>
        </w:rPr>
        <w:footnoteReference w:id="16"/>
      </w:r>
      <w:r>
        <w:rPr>
          <w:rFonts w:eastAsia="Times New Roman" w:cs="Times New Roman"/>
          <w:color w:val="auto"/>
          <w:sz w:val="24"/>
          <w:vertAlign w:val="baseline"/>
          <w:lang w:eastAsia="fr-FR"/>
        </w:rPr>
        <w:t>.</w:t>
      </w:r>
    </w:p>
    <w:p w:rsidR="00863F6A" w:rsidRDefault="00863F6A" w:rsidP="00863F6A">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Ce vase opère la rencontre improbable de Dionysos avec une phiale et d'un Satyre porteur d'un cratère à la manière du transport habituel d'une outre. C'est une constante des symposia de Dionysos que d'être fondé sur un décalage entre les personnages en raison des registres de significations qu'ils supportent et sur un décalage entre leur identité et ce qu'ils donnent à voir au travers pas exemple des instruments qu'ils emploient. </w:t>
      </w:r>
    </w:p>
    <w:p w:rsidR="00AB0049" w:rsidRDefault="00AB0049" w:rsidP="0095279C">
      <w:pPr>
        <w:ind w:left="1134" w:right="701" w:firstLine="567"/>
        <w:jc w:val="both"/>
        <w:rPr>
          <w:rFonts w:eastAsia="Times New Roman" w:cs="Times New Roman"/>
          <w:color w:val="auto"/>
          <w:sz w:val="24"/>
          <w:vertAlign w:val="baseline"/>
          <w:lang w:eastAsia="fr-FR"/>
        </w:rPr>
      </w:pPr>
    </w:p>
    <w:p w:rsidR="00AB0049" w:rsidRDefault="005D20DA" w:rsidP="00AB0049">
      <w:pPr>
        <w:ind w:left="1134" w:right="701" w:firstLine="567"/>
        <w:jc w:val="center"/>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mc:AlternateContent>
          <mc:Choice Requires="wps">
            <w:drawing>
              <wp:anchor distT="0" distB="0" distL="114300" distR="114300" simplePos="0" relativeHeight="251673600" behindDoc="0" locked="0" layoutInCell="1" allowOverlap="1">
                <wp:simplePos x="0" y="0"/>
                <wp:positionH relativeFrom="column">
                  <wp:posOffset>2794000</wp:posOffset>
                </wp:positionH>
                <wp:positionV relativeFrom="paragraph">
                  <wp:posOffset>2752090</wp:posOffset>
                </wp:positionV>
                <wp:extent cx="2578100" cy="292100"/>
                <wp:effectExtent l="0" t="0" r="0" b="0"/>
                <wp:wrapNone/>
                <wp:docPr id="34" name="Zone de texte 34"/>
                <wp:cNvGraphicFramePr/>
                <a:graphic xmlns:a="http://schemas.openxmlformats.org/drawingml/2006/main">
                  <a:graphicData uri="http://schemas.microsoft.com/office/word/2010/wordprocessingShape">
                    <wps:wsp>
                      <wps:cNvSpPr txBox="1"/>
                      <wps:spPr>
                        <a:xfrm>
                          <a:off x="0" y="0"/>
                          <a:ext cx="2578100" cy="292100"/>
                        </a:xfrm>
                        <a:prstGeom prst="rect">
                          <a:avLst/>
                        </a:prstGeom>
                        <a:solidFill>
                          <a:schemeClr val="lt1"/>
                        </a:solidFill>
                        <a:ln w="6350">
                          <a:noFill/>
                        </a:ln>
                      </wps:spPr>
                      <wps:txbx>
                        <w:txbxContent>
                          <w:p w:rsidR="005D20DA" w:rsidRPr="00FC4D14" w:rsidRDefault="005D20DA" w:rsidP="005D20DA">
                            <w:pPr>
                              <w:rPr>
                                <w:sz w:val="22"/>
                                <w:vertAlign w:val="baseline"/>
                              </w:rPr>
                            </w:pPr>
                            <w:r w:rsidRPr="00FC4D14">
                              <w:rPr>
                                <w:sz w:val="22"/>
                                <w:vertAlign w:val="baseline"/>
                              </w:rPr>
                              <w:t>Under copyright. Not for publication</w:t>
                            </w:r>
                          </w:p>
                          <w:p w:rsidR="005D20DA" w:rsidRDefault="005D20DA" w:rsidP="005D20DA"/>
                          <w:p w:rsidR="005D20DA" w:rsidRDefault="005D20DA" w:rsidP="005D20DA"/>
                          <w:p w:rsidR="005D20DA" w:rsidRDefault="005D20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 o:spid="_x0000_s1040" type="#_x0000_t202" style="position:absolute;left:0;text-align:left;margin-left:220pt;margin-top:216.7pt;width:203pt;height:2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" fillcolor="white [3201]" stroked="f" strokeweight=".5pt">
                <v:textbox>
                  <w:txbxContent>
                    <w:p w:rsidR="005D20DA" w:rsidRPr="00FC4D14" w:rsidRDefault="005D20DA" w:rsidP="005D20DA">
                      <w:pPr>
                        <w:rPr>
                          <w:sz w:val="22"/>
                          <w:vertAlign w:val="baseline"/>
                        </w:rPr>
                      </w:pPr>
                      <w:r w:rsidRPr="00FC4D14">
                        <w:rPr>
                          <w:sz w:val="22"/>
                          <w:vertAlign w:val="baseline"/>
                        </w:rPr>
                        <w:t>Under copyright. Not for publication</w:t>
                      </w:r>
                    </w:p>
                    <w:p w:rsidR="005D20DA" w:rsidRDefault="005D20DA" w:rsidP="005D20DA"/>
                    <w:p w:rsidR="005D20DA" w:rsidRDefault="005D20DA" w:rsidP="005D20DA"/>
                    <w:p w:rsidR="005D20DA" w:rsidRDefault="005D20DA"/>
                  </w:txbxContent>
                </v:textbox>
              </v:shape>
            </w:pict>
          </mc:Fallback>
        </mc:AlternateContent>
      </w:r>
      <w:r w:rsidR="00AB0049" w:rsidRPr="00AB0049">
        <w:rPr>
          <w:rFonts w:eastAsia="Times New Roman" w:cs="Times New Roman"/>
          <w:noProof/>
          <w:color w:val="auto"/>
          <w:sz w:val="24"/>
          <w:vertAlign w:val="baseline"/>
          <w:lang w:eastAsia="fr-FR"/>
        </w:rPr>
        <w:drawing>
          <wp:inline distT="0" distB="0" distL="0" distR="0" wp14:anchorId="11D80027" wp14:editId="606AF95C">
            <wp:extent cx="4068474" cy="2902635"/>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4090742" cy="2918522"/>
                    </a:xfrm>
                    <a:prstGeom prst="rect">
                      <a:avLst/>
                    </a:prstGeom>
                  </pic:spPr>
                </pic:pic>
              </a:graphicData>
            </a:graphic>
          </wp:inline>
        </w:drawing>
      </w:r>
    </w:p>
    <w:p w:rsidR="005D20DA" w:rsidRDefault="005D20DA" w:rsidP="00AB0049">
      <w:pPr>
        <w:ind w:left="1134" w:right="701" w:firstLine="567"/>
        <w:jc w:val="center"/>
        <w:rPr>
          <w:rFonts w:eastAsia="Times New Roman" w:cs="Times New Roman"/>
          <w:color w:val="auto"/>
          <w:sz w:val="24"/>
          <w:vertAlign w:val="baseline"/>
          <w:lang w:eastAsia="fr-FR"/>
        </w:rPr>
      </w:pPr>
    </w:p>
    <w:p w:rsidR="005D20DA" w:rsidRPr="005D20DA" w:rsidRDefault="005D20DA" w:rsidP="00AB0049">
      <w:pPr>
        <w:ind w:left="1134" w:right="701" w:firstLine="567"/>
        <w:jc w:val="center"/>
        <w:rPr>
          <w:rFonts w:eastAsia="Times New Roman" w:cs="Times New Roman"/>
          <w:color w:val="auto"/>
          <w:sz w:val="24"/>
          <w:vertAlign w:val="baseline"/>
          <w:lang w:eastAsia="fr-FR"/>
        </w:rPr>
      </w:pPr>
      <w:r w:rsidRPr="005D20DA">
        <w:rPr>
          <w:rFonts w:eastAsia="Times New Roman" w:cs="Times New Roman"/>
          <w:color w:val="auto"/>
          <w:sz w:val="24"/>
          <w:vertAlign w:val="baseline"/>
          <w:lang w:eastAsia="fr-FR"/>
        </w:rPr>
        <w:t xml:space="preserve">Viterbo, </w:t>
      </w:r>
      <w:proofErr w:type="spellStart"/>
      <w:r w:rsidRPr="005D20DA">
        <w:rPr>
          <w:rFonts w:eastAsia="Times New Roman" w:cs="Times New Roman"/>
          <w:color w:val="auto"/>
          <w:sz w:val="24"/>
          <w:vertAlign w:val="baseline"/>
          <w:lang w:eastAsia="fr-FR"/>
        </w:rPr>
        <w:t>Blera</w:t>
      </w:r>
      <w:proofErr w:type="spellEnd"/>
    </w:p>
    <w:p w:rsidR="00AB0049" w:rsidRDefault="00AB0049" w:rsidP="0095279C">
      <w:pPr>
        <w:ind w:left="1134" w:right="701" w:firstLine="567"/>
        <w:jc w:val="both"/>
        <w:rPr>
          <w:rFonts w:eastAsia="Times New Roman" w:cs="Times New Roman"/>
          <w:color w:val="auto"/>
          <w:sz w:val="24"/>
          <w:vertAlign w:val="baseline"/>
          <w:lang w:eastAsia="fr-FR"/>
        </w:rPr>
      </w:pPr>
    </w:p>
    <w:p w:rsidR="00863F6A" w:rsidRDefault="00AB0049" w:rsidP="00627A2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Ce vase opère la rencontre improbable de Dionysos avec une phiale et d'un Satyre porteur d'un cratère à la manière du transport habituel d'une outre.</w:t>
      </w:r>
      <w:r w:rsidR="00016E8E">
        <w:rPr>
          <w:rFonts w:eastAsia="Times New Roman" w:cs="Times New Roman"/>
          <w:color w:val="auto"/>
          <w:sz w:val="24"/>
          <w:vertAlign w:val="baseline"/>
          <w:lang w:eastAsia="fr-FR"/>
        </w:rPr>
        <w:t xml:space="preserve"> C'est une constante des symposia de Dionysos que d'être fondé sur un décalage entre </w:t>
      </w:r>
      <w:r w:rsidR="00C07034">
        <w:rPr>
          <w:rFonts w:eastAsia="Times New Roman" w:cs="Times New Roman"/>
          <w:color w:val="auto"/>
          <w:sz w:val="24"/>
          <w:vertAlign w:val="baseline"/>
          <w:lang w:eastAsia="fr-FR"/>
        </w:rPr>
        <w:t>les personnages en raison d</w:t>
      </w:r>
      <w:r w:rsidR="00016E8E">
        <w:rPr>
          <w:rFonts w:eastAsia="Times New Roman" w:cs="Times New Roman"/>
          <w:color w:val="auto"/>
          <w:sz w:val="24"/>
          <w:vertAlign w:val="baseline"/>
          <w:lang w:eastAsia="fr-FR"/>
        </w:rPr>
        <w:t xml:space="preserve">es registres </w:t>
      </w:r>
      <w:r w:rsidR="00C07034">
        <w:rPr>
          <w:rFonts w:eastAsia="Times New Roman" w:cs="Times New Roman"/>
          <w:color w:val="auto"/>
          <w:sz w:val="24"/>
          <w:vertAlign w:val="baseline"/>
          <w:lang w:eastAsia="fr-FR"/>
        </w:rPr>
        <w:t xml:space="preserve">de significations qu'ils </w:t>
      </w:r>
      <w:r w:rsidR="00016E8E">
        <w:rPr>
          <w:rFonts w:eastAsia="Times New Roman" w:cs="Times New Roman"/>
          <w:color w:val="auto"/>
          <w:sz w:val="24"/>
          <w:vertAlign w:val="baseline"/>
          <w:lang w:eastAsia="fr-FR"/>
        </w:rPr>
        <w:t>support</w:t>
      </w:r>
      <w:r w:rsidR="00C07034">
        <w:rPr>
          <w:rFonts w:eastAsia="Times New Roman" w:cs="Times New Roman"/>
          <w:color w:val="auto"/>
          <w:sz w:val="24"/>
          <w:vertAlign w:val="baseline"/>
          <w:lang w:eastAsia="fr-FR"/>
        </w:rPr>
        <w:t xml:space="preserve">ent </w:t>
      </w:r>
      <w:r w:rsidR="00016E8E">
        <w:rPr>
          <w:rFonts w:eastAsia="Times New Roman" w:cs="Times New Roman"/>
          <w:color w:val="auto"/>
          <w:sz w:val="24"/>
          <w:vertAlign w:val="baseline"/>
          <w:lang w:eastAsia="fr-FR"/>
        </w:rPr>
        <w:t xml:space="preserve">et sur un décalage </w:t>
      </w:r>
      <w:r w:rsidR="00C07034">
        <w:rPr>
          <w:rFonts w:eastAsia="Times New Roman" w:cs="Times New Roman"/>
          <w:color w:val="auto"/>
          <w:sz w:val="24"/>
          <w:vertAlign w:val="baseline"/>
          <w:lang w:eastAsia="fr-FR"/>
        </w:rPr>
        <w:t xml:space="preserve">entre </w:t>
      </w:r>
      <w:r w:rsidR="00016E8E">
        <w:rPr>
          <w:rFonts w:eastAsia="Times New Roman" w:cs="Times New Roman"/>
          <w:color w:val="auto"/>
          <w:sz w:val="24"/>
          <w:vertAlign w:val="baseline"/>
          <w:lang w:eastAsia="fr-FR"/>
        </w:rPr>
        <w:t>leur identité et ce qu'ils donnent à voir</w:t>
      </w:r>
      <w:r w:rsidR="00C07034">
        <w:rPr>
          <w:rFonts w:eastAsia="Times New Roman" w:cs="Times New Roman"/>
          <w:color w:val="auto"/>
          <w:sz w:val="24"/>
          <w:vertAlign w:val="baseline"/>
          <w:lang w:eastAsia="fr-FR"/>
        </w:rPr>
        <w:t xml:space="preserve"> au travers pas exemple des instruments qu'ils emploient</w:t>
      </w:r>
      <w:r w:rsidR="00016E8E">
        <w:rPr>
          <w:rFonts w:eastAsia="Times New Roman" w:cs="Times New Roman"/>
          <w:color w:val="auto"/>
          <w:sz w:val="24"/>
          <w:vertAlign w:val="baseline"/>
          <w:lang w:eastAsia="fr-FR"/>
        </w:rPr>
        <w:t xml:space="preserve">. </w:t>
      </w:r>
    </w:p>
    <w:p w:rsidR="00AB0049" w:rsidRDefault="00016E8E" w:rsidP="00627A2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Ainsi </w:t>
      </w:r>
      <w:r w:rsidR="00627A26">
        <w:rPr>
          <w:rFonts w:eastAsia="Times New Roman" w:cs="Times New Roman"/>
          <w:color w:val="auto"/>
          <w:sz w:val="24"/>
          <w:vertAlign w:val="baseline"/>
          <w:lang w:eastAsia="fr-FR"/>
        </w:rPr>
        <w:t xml:space="preserve">Dionysos tend au Satyre une phiale dont la finalité est assez </w:t>
      </w:r>
      <w:r w:rsidR="00C07034">
        <w:rPr>
          <w:rFonts w:eastAsia="Times New Roman" w:cs="Times New Roman"/>
          <w:color w:val="auto"/>
          <w:sz w:val="24"/>
          <w:vertAlign w:val="baseline"/>
          <w:lang w:eastAsia="fr-FR"/>
        </w:rPr>
        <w:t xml:space="preserve">rarement </w:t>
      </w:r>
      <w:r w:rsidR="00627A26">
        <w:rPr>
          <w:rFonts w:eastAsia="Times New Roman" w:cs="Times New Roman"/>
          <w:color w:val="auto"/>
          <w:sz w:val="24"/>
          <w:vertAlign w:val="baseline"/>
          <w:lang w:eastAsia="fr-FR"/>
        </w:rPr>
        <w:t>sympotique, en revanche elle est associée aux gestes rituelles de la libation. Il est peu envisageable d'imaginer une libation réalisée couché sur le sol et accomplie par un dieu, alors qu'il devrait en être le destinataire. Donc un gest</w:t>
      </w:r>
      <w:r w:rsidR="00C07034">
        <w:rPr>
          <w:rFonts w:eastAsia="Times New Roman" w:cs="Times New Roman"/>
          <w:color w:val="auto"/>
          <w:sz w:val="24"/>
          <w:vertAlign w:val="baseline"/>
          <w:lang w:eastAsia="fr-FR"/>
        </w:rPr>
        <w:t>e</w:t>
      </w:r>
      <w:r w:rsidR="00627A26">
        <w:rPr>
          <w:rFonts w:eastAsia="Times New Roman" w:cs="Times New Roman"/>
          <w:color w:val="auto"/>
          <w:sz w:val="24"/>
          <w:vertAlign w:val="baseline"/>
          <w:lang w:eastAsia="fr-FR"/>
        </w:rPr>
        <w:t xml:space="preserve"> rituel </w:t>
      </w:r>
      <w:r w:rsidR="00C07034">
        <w:rPr>
          <w:rFonts w:eastAsia="Times New Roman" w:cs="Times New Roman"/>
          <w:color w:val="auto"/>
          <w:sz w:val="24"/>
          <w:vertAlign w:val="baseline"/>
          <w:lang w:eastAsia="fr-FR"/>
        </w:rPr>
        <w:t xml:space="preserve">ici </w:t>
      </w:r>
      <w:r w:rsidR="00627A26">
        <w:rPr>
          <w:rFonts w:eastAsia="Times New Roman" w:cs="Times New Roman"/>
          <w:color w:val="auto"/>
          <w:sz w:val="24"/>
          <w:vertAlign w:val="baseline"/>
          <w:lang w:eastAsia="fr-FR"/>
        </w:rPr>
        <w:t>torturé par celui qui l'accomplit</w:t>
      </w:r>
      <w:r w:rsidR="00C07034">
        <w:rPr>
          <w:rFonts w:eastAsia="Times New Roman" w:cs="Times New Roman"/>
          <w:color w:val="auto"/>
          <w:sz w:val="24"/>
          <w:vertAlign w:val="baseline"/>
          <w:lang w:eastAsia="fr-FR"/>
        </w:rPr>
        <w:t>. Difficile d'imaginer un dieu versant une libation à lui-même</w:t>
      </w:r>
      <w:r w:rsidR="00823E4D">
        <w:rPr>
          <w:rFonts w:eastAsia="Times New Roman" w:cs="Times New Roman"/>
          <w:color w:val="auto"/>
          <w:sz w:val="24"/>
          <w:vertAlign w:val="baseline"/>
          <w:lang w:eastAsia="fr-FR"/>
        </w:rPr>
        <w:t xml:space="preserve"> ou du moins réalisant comme une auto – libation. Des vases figurent une divinité versant de manière plus ou moins évidente le contenu de sa phiale, surtout quand se tient en face de lui une déesse pourvue d'une oenochoé</w:t>
      </w:r>
      <w:r w:rsidR="00D90F60">
        <w:rPr>
          <w:rFonts w:eastAsia="Times New Roman" w:cs="Times New Roman"/>
          <w:color w:val="auto"/>
          <w:sz w:val="24"/>
          <w:vertAlign w:val="baseline"/>
          <w:lang w:eastAsia="fr-FR"/>
        </w:rPr>
        <w:t>. Il ne s'agirait pas de dieux se versant une libation mais la représentation des instruments qui servent aux fidèles, formant une sorte de modèle sacré</w:t>
      </w:r>
      <w:r w:rsidR="00823E4D">
        <w:rPr>
          <w:rFonts w:eastAsia="Times New Roman" w:cs="Times New Roman"/>
          <w:color w:val="auto"/>
          <w:sz w:val="24"/>
          <w:vertAlign w:val="baseline"/>
          <w:lang w:eastAsia="fr-FR"/>
        </w:rPr>
        <w:t xml:space="preserve"> (Paris, BN</w:t>
      </w:r>
      <w:r w:rsidR="00D90F60">
        <w:rPr>
          <w:rFonts w:eastAsia="Times New Roman" w:cs="Times New Roman"/>
          <w:color w:val="auto"/>
          <w:sz w:val="24"/>
          <w:vertAlign w:val="baseline"/>
          <w:lang w:eastAsia="fr-FR"/>
        </w:rPr>
        <w:t xml:space="preserve">, de </w:t>
      </w:r>
      <w:proofErr w:type="spellStart"/>
      <w:r w:rsidR="00D90F60">
        <w:rPr>
          <w:rFonts w:eastAsia="Times New Roman" w:cs="Times New Roman"/>
          <w:color w:val="auto"/>
          <w:sz w:val="24"/>
          <w:vertAlign w:val="baseline"/>
          <w:lang w:eastAsia="fr-FR"/>
        </w:rPr>
        <w:t>Ridder</w:t>
      </w:r>
      <w:proofErr w:type="spellEnd"/>
      <w:r w:rsidR="00D90F60">
        <w:rPr>
          <w:rFonts w:eastAsia="Times New Roman" w:cs="Times New Roman"/>
          <w:color w:val="auto"/>
          <w:sz w:val="24"/>
          <w:vertAlign w:val="baseline"/>
          <w:lang w:eastAsia="fr-FR"/>
        </w:rPr>
        <w:t xml:space="preserve"> 392, Apollon et Artémis, </w:t>
      </w:r>
      <w:proofErr w:type="spellStart"/>
      <w:r w:rsidR="00D90F60">
        <w:rPr>
          <w:rFonts w:eastAsia="Times New Roman" w:cs="Times New Roman"/>
          <w:color w:val="auto"/>
          <w:sz w:val="24"/>
          <w:vertAlign w:val="baseline"/>
          <w:lang w:eastAsia="fr-FR"/>
        </w:rPr>
        <w:t>péliké</w:t>
      </w:r>
      <w:proofErr w:type="spellEnd"/>
      <w:r w:rsidR="00D90F60">
        <w:rPr>
          <w:rFonts w:eastAsia="Times New Roman" w:cs="Times New Roman"/>
          <w:color w:val="auto"/>
          <w:sz w:val="24"/>
          <w:vertAlign w:val="baseline"/>
          <w:lang w:eastAsia="fr-FR"/>
        </w:rPr>
        <w:t xml:space="preserve"> AFR). Mais Dionysos ici ne verse rien et tend son vase devant lui à la rencontre de rien</w:t>
      </w:r>
      <w:r w:rsidR="00AF15B4">
        <w:rPr>
          <w:rFonts w:eastAsia="Times New Roman" w:cs="Times New Roman"/>
          <w:color w:val="auto"/>
          <w:sz w:val="24"/>
          <w:vertAlign w:val="baseline"/>
          <w:lang w:eastAsia="fr-FR"/>
        </w:rPr>
        <w:t xml:space="preserve"> </w:t>
      </w:r>
      <w:r w:rsidR="00AF15B4">
        <w:rPr>
          <w:rStyle w:val="Appelnotedebasdep"/>
          <w:rFonts w:eastAsia="Times New Roman"/>
          <w:lang w:eastAsia="fr-FR"/>
        </w:rPr>
        <w:footnoteReference w:id="17"/>
      </w:r>
      <w:r w:rsidR="00D90F60">
        <w:rPr>
          <w:rFonts w:eastAsia="Times New Roman" w:cs="Times New Roman"/>
          <w:color w:val="auto"/>
          <w:sz w:val="24"/>
          <w:vertAlign w:val="baseline"/>
          <w:lang w:eastAsia="fr-FR"/>
        </w:rPr>
        <w:t>.</w:t>
      </w:r>
    </w:p>
    <w:p w:rsidR="00D256DF" w:rsidRDefault="00D90F60" w:rsidP="00627A2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lastRenderedPageBreak/>
        <w:t>le Satyre porte un cratère qu'il est difficile d'imaginer plein de vin … C'est donc un vase transporté et couronné de lierre.</w:t>
      </w:r>
      <w:r w:rsidR="00606972">
        <w:rPr>
          <w:rFonts w:eastAsia="Times New Roman" w:cs="Times New Roman"/>
          <w:color w:val="auto"/>
          <w:sz w:val="24"/>
          <w:vertAlign w:val="baseline"/>
          <w:lang w:eastAsia="fr-FR"/>
        </w:rPr>
        <w:t xml:space="preserve"> Il n'est sûrement pas destiné à l'usage de Dionysos qui se serait mis à boire du vin mêlé d'eau. Il s'agit plutôt, en face du vase à libation montré en exemple, d'une ostentation du cratère. Si le liquide de la phiale est à verser en l'honneur du dieu, le vin du cratère sera destiné aux mortels buveurs. cette scène est d'une grande importance en ce sens qu'elle établit une répartition des vases et des vins selon l'opposition mortel – immortel. Le Satyre se situe de manière catégorique du côté des mortels, mortel qu'il est lui-même. Il échappe du même coup à cette catégorie fantôme d'être sorti de</w:t>
      </w:r>
      <w:r w:rsidR="00B60092">
        <w:rPr>
          <w:rFonts w:eastAsia="Times New Roman" w:cs="Times New Roman"/>
          <w:color w:val="auto"/>
          <w:sz w:val="24"/>
          <w:vertAlign w:val="baseline"/>
          <w:lang w:eastAsia="fr-FR"/>
        </w:rPr>
        <w:t xml:space="preserve"> </w:t>
      </w:r>
      <w:r w:rsidR="00606972">
        <w:rPr>
          <w:rFonts w:eastAsia="Times New Roman" w:cs="Times New Roman"/>
          <w:color w:val="auto"/>
          <w:sz w:val="24"/>
          <w:vertAlign w:val="baseline"/>
          <w:lang w:eastAsia="fr-FR"/>
        </w:rPr>
        <w:t>l'imagination pour amuser les contemp</w:t>
      </w:r>
      <w:r w:rsidR="00B60092">
        <w:rPr>
          <w:rFonts w:eastAsia="Times New Roman" w:cs="Times New Roman"/>
          <w:color w:val="auto"/>
          <w:sz w:val="24"/>
          <w:vertAlign w:val="baseline"/>
          <w:lang w:eastAsia="fr-FR"/>
        </w:rPr>
        <w:t>o</w:t>
      </w:r>
      <w:r w:rsidR="00606972">
        <w:rPr>
          <w:rFonts w:eastAsia="Times New Roman" w:cs="Times New Roman"/>
          <w:color w:val="auto"/>
          <w:sz w:val="24"/>
          <w:vertAlign w:val="baseline"/>
          <w:lang w:eastAsia="fr-FR"/>
        </w:rPr>
        <w:t>rains</w:t>
      </w:r>
      <w:r w:rsidR="00B60092">
        <w:rPr>
          <w:rFonts w:eastAsia="Times New Roman" w:cs="Times New Roman"/>
          <w:color w:val="auto"/>
          <w:sz w:val="24"/>
          <w:vertAlign w:val="baseline"/>
          <w:lang w:eastAsia="fr-FR"/>
        </w:rPr>
        <w:t>, pour grimacer ou se livrer à ce dont le mortels rêvent mais n'osent pas faire. Pour le peintre, le Satyre devient non seulement le porteur d'un lourd cratère sous lequel il pourrait ployer, mais il est surtout le porteur d'une pratique dont il est le héraut. Le cratère est son message</w:t>
      </w:r>
      <w:r w:rsidR="005156E6">
        <w:rPr>
          <w:rFonts w:eastAsia="Times New Roman" w:cs="Times New Roman"/>
          <w:color w:val="auto"/>
          <w:sz w:val="24"/>
          <w:vertAlign w:val="baseline"/>
          <w:lang w:eastAsia="fr-FR"/>
        </w:rPr>
        <w:t xml:space="preserve"> en tant qu'il convie à une pratique déterminée du vin</w:t>
      </w:r>
      <w:r w:rsidR="00B60092">
        <w:rPr>
          <w:rFonts w:eastAsia="Times New Roman" w:cs="Times New Roman"/>
          <w:color w:val="auto"/>
          <w:sz w:val="24"/>
          <w:vertAlign w:val="baseline"/>
          <w:lang w:eastAsia="fr-FR"/>
        </w:rPr>
        <w:t>, il est le messager de Dionysos.</w:t>
      </w:r>
      <w:r w:rsidR="005156E6">
        <w:rPr>
          <w:rFonts w:eastAsia="Times New Roman" w:cs="Times New Roman"/>
          <w:color w:val="auto"/>
          <w:sz w:val="24"/>
          <w:vertAlign w:val="baseline"/>
          <w:lang w:eastAsia="fr-FR"/>
        </w:rPr>
        <w:t xml:space="preserve"> </w:t>
      </w:r>
    </w:p>
    <w:p w:rsidR="00D90F60" w:rsidRDefault="005156E6" w:rsidP="00627A26">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Le cratère à sa manière répond à la phiale en ce qu'ils sont l'un et l'autre impliqué dans le service du vin mais surtout, chacun renvoie l'un à une pratique unique, le mélange, et l'autre vise une variété d'usages. La phiale peut</w:t>
      </w:r>
      <w:r w:rsidR="009A31A3">
        <w:rPr>
          <w:rFonts w:eastAsia="Times New Roman" w:cs="Times New Roman"/>
          <w:color w:val="auto"/>
          <w:sz w:val="24"/>
          <w:vertAlign w:val="baseline"/>
          <w:lang w:eastAsia="fr-FR"/>
        </w:rPr>
        <w:t xml:space="preserve"> être l'instrument de la libation pour un dieu, un prêtre ou un officiant sacrificiel.</w:t>
      </w:r>
      <w:r w:rsidR="0048384D">
        <w:rPr>
          <w:rFonts w:eastAsia="Times New Roman" w:cs="Times New Roman"/>
          <w:color w:val="auto"/>
          <w:sz w:val="24"/>
          <w:vertAlign w:val="baseline"/>
          <w:lang w:eastAsia="fr-FR"/>
        </w:rPr>
        <w:t xml:space="preserve"> Elle peut servir également de vase à boire et Dionysos la tient en main ou bien elle est posée devant lui sur la trapéza.</w:t>
      </w:r>
      <w:r w:rsidR="003C7498">
        <w:rPr>
          <w:rFonts w:eastAsia="Times New Roman" w:cs="Times New Roman"/>
          <w:color w:val="auto"/>
          <w:sz w:val="24"/>
          <w:vertAlign w:val="baseline"/>
          <w:lang w:eastAsia="fr-FR"/>
        </w:rPr>
        <w:t xml:space="preserve"> </w:t>
      </w:r>
      <w:r w:rsidR="00D256DF">
        <w:rPr>
          <w:rFonts w:eastAsia="Times New Roman" w:cs="Times New Roman"/>
          <w:color w:val="auto"/>
          <w:sz w:val="24"/>
          <w:vertAlign w:val="baseline"/>
          <w:lang w:eastAsia="fr-FR"/>
        </w:rPr>
        <w:t>Ce n'est pas parce que Dionysos ti</w:t>
      </w:r>
      <w:r w:rsidR="00447B09">
        <w:rPr>
          <w:rFonts w:eastAsia="Times New Roman" w:cs="Times New Roman"/>
          <w:color w:val="auto"/>
          <w:sz w:val="24"/>
          <w:vertAlign w:val="baseline"/>
          <w:lang w:eastAsia="fr-FR"/>
        </w:rPr>
        <w:t>e</w:t>
      </w:r>
      <w:r w:rsidR="00D256DF">
        <w:rPr>
          <w:rFonts w:eastAsia="Times New Roman" w:cs="Times New Roman"/>
          <w:color w:val="auto"/>
          <w:sz w:val="24"/>
          <w:vertAlign w:val="baseline"/>
          <w:lang w:eastAsia="fr-FR"/>
        </w:rPr>
        <w:t>nt une phiale qu'il est le symposiaste de la scène ou qu'il se verse une libation, pas plus que, debout, ne le fait une divinité qui tient une phiale</w:t>
      </w:r>
      <w:r w:rsidR="00447B09">
        <w:rPr>
          <w:rFonts w:eastAsia="Times New Roman" w:cs="Times New Roman"/>
          <w:color w:val="auto"/>
          <w:sz w:val="24"/>
          <w:vertAlign w:val="baseline"/>
          <w:lang w:eastAsia="fr-FR"/>
        </w:rPr>
        <w:t>. A partir de là, il est vain de convoquer le symposiaste solitaire ou le symposiaste pour décrire le Dionysos de l'image. Un éventail de pratiques est ouvert et dont les mortels, symposiastes ou non, peuvent s'emparer. De son côté, le Satyre est plus restrictif puisqu'il ne fait signe que vers une pratique spécifiée par le canthare, le mélange du vin avec l'eau qui seront consommés au symposion. encore que la restriction pourrait être excessive puisque quelques témoignages littéraires signalent des cratères aux carrefours pendant les Anthestéries, que du vin était distribué pendant les concours de tragédies lors des Grandes Dionysies</w:t>
      </w:r>
      <w:r w:rsidR="001F2419">
        <w:rPr>
          <w:rFonts w:eastAsia="Times New Roman" w:cs="Times New Roman"/>
          <w:color w:val="auto"/>
          <w:sz w:val="24"/>
          <w:vertAlign w:val="baseline"/>
          <w:lang w:eastAsia="fr-FR"/>
        </w:rPr>
        <w:t>. Finalement, ce que montre une image comme celle-ci est qu'elle ne figure pas, loin s'en faut, un symposion de Dionysos, mais les potentialités dionysiaques du vin</w:t>
      </w:r>
      <w:r w:rsidR="00C60A4C">
        <w:rPr>
          <w:rFonts w:eastAsia="Times New Roman" w:cs="Times New Roman"/>
          <w:color w:val="auto"/>
          <w:sz w:val="24"/>
          <w:vertAlign w:val="baseline"/>
          <w:lang w:eastAsia="fr-FR"/>
        </w:rPr>
        <w:t xml:space="preserve"> et</w:t>
      </w:r>
      <w:r w:rsidR="001F2419">
        <w:rPr>
          <w:rFonts w:eastAsia="Times New Roman" w:cs="Times New Roman"/>
          <w:color w:val="auto"/>
          <w:sz w:val="24"/>
          <w:vertAlign w:val="baseline"/>
          <w:lang w:eastAsia="fr-FR"/>
        </w:rPr>
        <w:t xml:space="preserve"> de ses instruments</w:t>
      </w:r>
      <w:r w:rsidR="00C60A4C">
        <w:rPr>
          <w:rFonts w:eastAsia="Times New Roman" w:cs="Times New Roman"/>
          <w:color w:val="auto"/>
          <w:sz w:val="24"/>
          <w:vertAlign w:val="baseline"/>
          <w:lang w:eastAsia="fr-FR"/>
        </w:rPr>
        <w:t>, des potentialités à la fois religieuses, publiques et</w:t>
      </w:r>
      <w:r w:rsidR="001F2419">
        <w:rPr>
          <w:rFonts w:eastAsia="Times New Roman" w:cs="Times New Roman"/>
          <w:color w:val="auto"/>
          <w:sz w:val="24"/>
          <w:vertAlign w:val="baseline"/>
          <w:lang w:eastAsia="fr-FR"/>
        </w:rPr>
        <w:t xml:space="preserve"> surtout festives</w:t>
      </w:r>
      <w:r w:rsidR="00C60A4C">
        <w:rPr>
          <w:rFonts w:eastAsia="Times New Roman" w:cs="Times New Roman"/>
          <w:color w:val="auto"/>
          <w:sz w:val="24"/>
          <w:vertAlign w:val="baseline"/>
          <w:lang w:eastAsia="fr-FR"/>
        </w:rPr>
        <w:t>. Dionysos est l'opérateur qui exprime une chaîne comp</w:t>
      </w:r>
      <w:r w:rsidR="00007A3E">
        <w:rPr>
          <w:rFonts w:eastAsia="Times New Roman" w:cs="Times New Roman"/>
          <w:color w:val="auto"/>
          <w:sz w:val="24"/>
          <w:vertAlign w:val="baseline"/>
          <w:lang w:eastAsia="fr-FR"/>
        </w:rPr>
        <w:t>l</w:t>
      </w:r>
      <w:r w:rsidR="00C60A4C">
        <w:rPr>
          <w:rFonts w:eastAsia="Times New Roman" w:cs="Times New Roman"/>
          <w:color w:val="auto"/>
          <w:sz w:val="24"/>
          <w:vertAlign w:val="baseline"/>
          <w:lang w:eastAsia="fr-FR"/>
        </w:rPr>
        <w:t xml:space="preserve">exe de fonctions du vin </w:t>
      </w:r>
      <w:r w:rsidR="00007A3E">
        <w:rPr>
          <w:rFonts w:eastAsia="Times New Roman" w:cs="Times New Roman"/>
          <w:color w:val="auto"/>
          <w:sz w:val="24"/>
          <w:vertAlign w:val="baseline"/>
          <w:lang w:eastAsia="fr-FR"/>
        </w:rPr>
        <w:t xml:space="preserve">en </w:t>
      </w:r>
      <w:r w:rsidR="00C60A4C">
        <w:rPr>
          <w:rFonts w:eastAsia="Times New Roman" w:cs="Times New Roman"/>
          <w:color w:val="auto"/>
          <w:sz w:val="24"/>
          <w:vertAlign w:val="baseline"/>
          <w:lang w:eastAsia="fr-FR"/>
        </w:rPr>
        <w:t>inter</w:t>
      </w:r>
      <w:r w:rsidR="00007A3E">
        <w:rPr>
          <w:rFonts w:eastAsia="Times New Roman" w:cs="Times New Roman"/>
          <w:color w:val="auto"/>
          <w:sz w:val="24"/>
          <w:vertAlign w:val="baseline"/>
          <w:lang w:eastAsia="fr-FR"/>
        </w:rPr>
        <w:t>action</w:t>
      </w:r>
      <w:r w:rsidR="00C60A4C">
        <w:rPr>
          <w:rFonts w:eastAsia="Times New Roman" w:cs="Times New Roman"/>
          <w:color w:val="auto"/>
          <w:sz w:val="24"/>
          <w:vertAlign w:val="baseline"/>
          <w:lang w:eastAsia="fr-FR"/>
        </w:rPr>
        <w:t xml:space="preserve"> les unes sur les autres</w:t>
      </w:r>
      <w:r w:rsidR="00007A3E">
        <w:rPr>
          <w:rFonts w:eastAsia="Times New Roman" w:cs="Times New Roman"/>
          <w:color w:val="auto"/>
          <w:sz w:val="24"/>
          <w:vertAlign w:val="baseline"/>
          <w:lang w:eastAsia="fr-FR"/>
        </w:rPr>
        <w:t xml:space="preserve"> et touchant de multiples aspects de la vie </w:t>
      </w:r>
      <w:r w:rsidR="00757967">
        <w:rPr>
          <w:rFonts w:eastAsia="Times New Roman" w:cs="Times New Roman"/>
          <w:color w:val="auto"/>
          <w:sz w:val="24"/>
          <w:vertAlign w:val="baseline"/>
          <w:lang w:eastAsia="fr-FR"/>
        </w:rPr>
        <w:t>poliade</w:t>
      </w:r>
      <w:r w:rsidR="001F2419">
        <w:rPr>
          <w:rFonts w:eastAsia="Times New Roman" w:cs="Times New Roman"/>
          <w:color w:val="auto"/>
          <w:sz w:val="24"/>
          <w:vertAlign w:val="baseline"/>
          <w:lang w:eastAsia="fr-FR"/>
        </w:rPr>
        <w:t>.</w:t>
      </w:r>
    </w:p>
    <w:p w:rsidR="00627A26" w:rsidRPr="00627A26" w:rsidRDefault="00627A26" w:rsidP="00627A26">
      <w:pPr>
        <w:ind w:left="1134" w:right="701" w:firstLine="567"/>
        <w:jc w:val="both"/>
        <w:rPr>
          <w:rFonts w:eastAsia="Times New Roman" w:cs="Times New Roman"/>
          <w:color w:val="auto"/>
          <w:sz w:val="24"/>
          <w:vertAlign w:val="baseline"/>
          <w:lang w:eastAsia="fr-FR"/>
        </w:rPr>
      </w:pPr>
    </w:p>
    <w:p w:rsidR="005B2D8E" w:rsidRDefault="005B2D8E" w:rsidP="0095279C">
      <w:pPr>
        <w:ind w:left="1134" w:right="701" w:firstLine="567"/>
        <w:jc w:val="both"/>
        <w:rPr>
          <w:rFonts w:eastAsia="Times New Roman" w:cs="Times New Roman"/>
          <w:b/>
          <w:color w:val="auto"/>
          <w:sz w:val="24"/>
          <w:vertAlign w:val="baseline"/>
          <w:lang w:eastAsia="fr-FR"/>
        </w:rPr>
      </w:pPr>
      <w:r w:rsidRPr="00591CF0">
        <w:rPr>
          <w:rFonts w:eastAsia="Times New Roman" w:cs="Times New Roman"/>
          <w:b/>
          <w:color w:val="auto"/>
          <w:sz w:val="24"/>
          <w:vertAlign w:val="baseline"/>
          <w:lang w:eastAsia="fr-FR"/>
        </w:rPr>
        <w:t>Paris Louvre, G 201</w:t>
      </w:r>
    </w:p>
    <w:p w:rsidR="00591CF0" w:rsidRPr="00960D31" w:rsidRDefault="00D10158" w:rsidP="0095279C">
      <w:pPr>
        <w:ind w:left="1134" w:right="701" w:firstLine="567"/>
        <w:jc w:val="both"/>
        <w:rPr>
          <w:rFonts w:eastAsia="Times New Roman" w:cs="Times New Roman"/>
          <w:color w:val="auto"/>
          <w:sz w:val="24"/>
          <w:vertAlign w:val="baseline"/>
          <w:lang w:eastAsia="fr-FR"/>
        </w:rPr>
      </w:pPr>
      <w:r>
        <w:rPr>
          <w:rFonts w:eastAsia="Times New Roman" w:cs="Times New Roman"/>
          <w:b/>
          <w:color w:val="auto"/>
          <w:sz w:val="24"/>
          <w:vertAlign w:val="baseline"/>
          <w:lang w:eastAsia="fr-FR"/>
        </w:rPr>
        <w:t xml:space="preserve"> </w:t>
      </w:r>
    </w:p>
    <w:p w:rsidR="00141B1B" w:rsidRDefault="00141B1B" w:rsidP="00141B1B">
      <w:pPr>
        <w:ind w:left="1134" w:right="701" w:firstLine="567"/>
        <w:jc w:val="both"/>
        <w:rPr>
          <w:rFonts w:eastAsia="Times New Roman" w:cs="Times New Roman"/>
          <w:color w:val="auto"/>
          <w:sz w:val="24"/>
          <w:vertAlign w:val="baseline"/>
          <w:lang w:eastAsia="fr-FR"/>
        </w:rPr>
      </w:pPr>
      <w:r w:rsidRPr="005B2D8E">
        <w:rPr>
          <w:rFonts w:eastAsia="Times New Roman" w:cs="Times New Roman"/>
          <w:color w:val="auto"/>
          <w:sz w:val="24"/>
          <w:vertAlign w:val="baseline"/>
          <w:lang w:eastAsia="fr-FR"/>
        </w:rPr>
        <w:t xml:space="preserve">Symposion de Dionysos sur le sol avec </w:t>
      </w:r>
      <w:proofErr w:type="spellStart"/>
      <w:r w:rsidRPr="005B2D8E">
        <w:rPr>
          <w:rFonts w:eastAsia="Times New Roman" w:cs="Times New Roman"/>
          <w:color w:val="auto"/>
          <w:sz w:val="24"/>
          <w:vertAlign w:val="baseline"/>
          <w:lang w:eastAsia="fr-FR"/>
        </w:rPr>
        <w:t>skyphos</w:t>
      </w:r>
      <w:proofErr w:type="spellEnd"/>
      <w:r w:rsidRPr="005B2D8E">
        <w:rPr>
          <w:rFonts w:eastAsia="Times New Roman" w:cs="Times New Roman"/>
          <w:color w:val="auto"/>
          <w:sz w:val="24"/>
          <w:vertAlign w:val="baseline"/>
          <w:lang w:eastAsia="fr-FR"/>
        </w:rPr>
        <w:t xml:space="preserve">  et Satyre aulète) (A), Satyre puise avec </w:t>
      </w:r>
      <w:r>
        <w:rPr>
          <w:rFonts w:eastAsia="Times New Roman" w:cs="Times New Roman"/>
          <w:color w:val="auto"/>
          <w:sz w:val="24"/>
          <w:vertAlign w:val="baseline"/>
          <w:lang w:eastAsia="fr-FR"/>
        </w:rPr>
        <w:t xml:space="preserve">une </w:t>
      </w:r>
      <w:r w:rsidRPr="005B2D8E">
        <w:rPr>
          <w:rFonts w:eastAsia="Times New Roman" w:cs="Times New Roman"/>
          <w:color w:val="auto"/>
          <w:sz w:val="24"/>
          <w:vertAlign w:val="baseline"/>
          <w:lang w:eastAsia="fr-FR"/>
        </w:rPr>
        <w:t>oenochoé dans</w:t>
      </w:r>
      <w:r>
        <w:rPr>
          <w:rFonts w:eastAsia="Times New Roman" w:cs="Times New Roman"/>
          <w:color w:val="auto"/>
          <w:sz w:val="24"/>
          <w:vertAlign w:val="baseline"/>
          <w:lang w:eastAsia="fr-FR"/>
        </w:rPr>
        <w:t xml:space="preserve"> un </w:t>
      </w:r>
      <w:r w:rsidRPr="005B2D8E">
        <w:rPr>
          <w:rFonts w:eastAsia="Times New Roman" w:cs="Times New Roman"/>
          <w:color w:val="auto"/>
          <w:sz w:val="24"/>
          <w:vertAlign w:val="baseline"/>
          <w:lang w:eastAsia="fr-FR"/>
        </w:rPr>
        <w:t xml:space="preserve">cratère, </w:t>
      </w:r>
      <w:r>
        <w:rPr>
          <w:rFonts w:eastAsia="Times New Roman" w:cs="Times New Roman"/>
          <w:color w:val="auto"/>
          <w:sz w:val="24"/>
          <w:vertAlign w:val="baseline"/>
          <w:lang w:eastAsia="fr-FR"/>
        </w:rPr>
        <w:t xml:space="preserve">un </w:t>
      </w:r>
      <w:proofErr w:type="spellStart"/>
      <w:r>
        <w:rPr>
          <w:rFonts w:eastAsia="Times New Roman" w:cs="Times New Roman"/>
          <w:color w:val="auto"/>
          <w:sz w:val="24"/>
          <w:vertAlign w:val="baseline"/>
          <w:lang w:eastAsia="fr-FR"/>
        </w:rPr>
        <w:t>s</w:t>
      </w:r>
      <w:r w:rsidRPr="005B2D8E">
        <w:rPr>
          <w:rFonts w:eastAsia="Times New Roman" w:cs="Times New Roman"/>
          <w:color w:val="auto"/>
          <w:sz w:val="24"/>
          <w:vertAlign w:val="baseline"/>
          <w:lang w:eastAsia="fr-FR"/>
        </w:rPr>
        <w:t>kyphos</w:t>
      </w:r>
      <w:proofErr w:type="spellEnd"/>
      <w:r w:rsidRPr="005B2D8E">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posé entre le Satyre et le cratère</w:t>
      </w:r>
      <w:r w:rsidR="00DF3606">
        <w:rPr>
          <w:rFonts w:eastAsia="Times New Roman" w:cs="Times New Roman"/>
          <w:color w:val="auto"/>
          <w:sz w:val="24"/>
          <w:vertAlign w:val="baseline"/>
          <w:lang w:eastAsia="fr-FR"/>
        </w:rPr>
        <w:t xml:space="preserve"> </w:t>
      </w:r>
      <w:r w:rsidRPr="005B2D8E">
        <w:rPr>
          <w:rFonts w:eastAsia="Times New Roman" w:cs="Times New Roman"/>
          <w:color w:val="auto"/>
          <w:sz w:val="24"/>
          <w:vertAlign w:val="baseline"/>
          <w:lang w:eastAsia="fr-FR"/>
        </w:rPr>
        <w:t>sur le sol (B)</w:t>
      </w:r>
      <w:r w:rsidR="00F74625">
        <w:rPr>
          <w:rFonts w:eastAsia="Times New Roman" w:cs="Times New Roman"/>
          <w:color w:val="auto"/>
          <w:sz w:val="24"/>
          <w:vertAlign w:val="baseline"/>
          <w:lang w:eastAsia="fr-FR"/>
        </w:rPr>
        <w:t>.</w:t>
      </w:r>
    </w:p>
    <w:p w:rsidR="00F74625" w:rsidRDefault="00F74625" w:rsidP="00141B1B">
      <w:pPr>
        <w:ind w:left="1134" w:right="701" w:firstLine="567"/>
        <w:jc w:val="both"/>
        <w:rPr>
          <w:rFonts w:eastAsia="Times New Roman" w:cs="Times New Roman"/>
          <w:color w:val="auto"/>
          <w:sz w:val="24"/>
          <w:vertAlign w:val="baseline"/>
          <w:lang w:eastAsia="fr-FR"/>
        </w:rPr>
      </w:pPr>
    </w:p>
    <w:p w:rsidR="00960D31" w:rsidRDefault="00141B1B"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 Rarement, Dionysos n'a été plus proche d'un symposion de mortels que sur ce vase, a</w:t>
      </w:r>
      <w:r w:rsidR="00960D31" w:rsidRPr="00960D31">
        <w:rPr>
          <w:rFonts w:eastAsia="Times New Roman" w:cs="Times New Roman"/>
          <w:color w:val="auto"/>
          <w:sz w:val="24"/>
          <w:vertAlign w:val="baseline"/>
          <w:lang w:eastAsia="fr-FR"/>
        </w:rPr>
        <w:t>u plus près de la consommation du vin, s</w:t>
      </w:r>
      <w:r>
        <w:rPr>
          <w:rFonts w:eastAsia="Times New Roman" w:cs="Times New Roman"/>
          <w:color w:val="auto"/>
          <w:sz w:val="24"/>
          <w:vertAlign w:val="baseline"/>
          <w:lang w:eastAsia="fr-FR"/>
        </w:rPr>
        <w:t xml:space="preserve">elon leur </w:t>
      </w:r>
      <w:r w:rsidR="00960D31" w:rsidRPr="00960D31">
        <w:rPr>
          <w:rFonts w:eastAsia="Times New Roman" w:cs="Times New Roman"/>
          <w:color w:val="auto"/>
          <w:sz w:val="24"/>
          <w:vertAlign w:val="baseline"/>
          <w:lang w:eastAsia="fr-FR"/>
        </w:rPr>
        <w:t>mode de</w:t>
      </w:r>
      <w:r>
        <w:rPr>
          <w:rFonts w:eastAsia="Times New Roman" w:cs="Times New Roman"/>
          <w:color w:val="auto"/>
          <w:sz w:val="24"/>
          <w:vertAlign w:val="baseline"/>
          <w:lang w:eastAsia="fr-FR"/>
        </w:rPr>
        <w:t xml:space="preserve"> consommation. en premier lie</w:t>
      </w:r>
      <w:r w:rsidR="00F74625">
        <w:rPr>
          <w:rFonts w:eastAsia="Times New Roman" w:cs="Times New Roman"/>
          <w:color w:val="auto"/>
          <w:sz w:val="24"/>
          <w:vertAlign w:val="baseline"/>
          <w:lang w:eastAsia="fr-FR"/>
        </w:rPr>
        <w:t>u</w:t>
      </w:r>
      <w:r>
        <w:rPr>
          <w:rFonts w:eastAsia="Times New Roman" w:cs="Times New Roman"/>
          <w:color w:val="auto"/>
          <w:sz w:val="24"/>
          <w:vertAlign w:val="baseline"/>
          <w:lang w:eastAsia="fr-FR"/>
        </w:rPr>
        <w:t>, il est utile de rappeler que les scènes dites de symposion où Dionysos serait le symposiaste n'en sont pas à proprement parler, mais des manières de discuter du vin en compagnie de son cortège et de représenter ce qui est possible de faire avec, c’est-à-dire de faire autre chose que de le boire tout en adoptant un réseau de relations entre les membres de son cortège bien différent de celui qui prévaut en cité, un réseau fondé sur autre chose que des déséquilibres et de la domination.</w:t>
      </w:r>
    </w:p>
    <w:p w:rsidR="00960D31" w:rsidRPr="00960D31" w:rsidRDefault="00960D31" w:rsidP="0095279C">
      <w:pPr>
        <w:ind w:left="1134" w:right="701" w:firstLine="567"/>
        <w:jc w:val="both"/>
        <w:rPr>
          <w:rFonts w:eastAsia="Times New Roman" w:cs="Times New Roman"/>
          <w:color w:val="auto"/>
          <w:sz w:val="24"/>
          <w:vertAlign w:val="baseline"/>
          <w:lang w:eastAsia="fr-FR"/>
        </w:rPr>
      </w:pPr>
    </w:p>
    <w:p w:rsidR="00591CF0" w:rsidRPr="00591CF0" w:rsidRDefault="002C4626" w:rsidP="00B220D1">
      <w:pPr>
        <w:ind w:left="709" w:right="701"/>
        <w:jc w:val="center"/>
        <w:rPr>
          <w:rFonts w:eastAsia="Times New Roman" w:cs="Times New Roman"/>
          <w:b/>
          <w:color w:val="auto"/>
          <w:sz w:val="24"/>
          <w:vertAlign w:val="baseline"/>
          <w:lang w:eastAsia="fr-FR"/>
        </w:rPr>
      </w:pPr>
      <w:r>
        <w:rPr>
          <w:rFonts w:eastAsia="Times New Roman" w:cs="Times New Roman"/>
          <w:b/>
          <w:noProof/>
          <w:color w:val="auto"/>
          <w:sz w:val="24"/>
          <w:vertAlign w:val="baseline"/>
          <w:lang w:eastAsia="fr-FR"/>
        </w:rPr>
        <mc:AlternateContent>
          <mc:Choice Requires="wps">
            <w:drawing>
              <wp:anchor distT="0" distB="0" distL="114300" distR="114300" simplePos="0" relativeHeight="251674624" behindDoc="0" locked="0" layoutInCell="1" allowOverlap="1">
                <wp:simplePos x="0" y="0"/>
                <wp:positionH relativeFrom="column">
                  <wp:posOffset>3352800</wp:posOffset>
                </wp:positionH>
                <wp:positionV relativeFrom="paragraph">
                  <wp:posOffset>1279525</wp:posOffset>
                </wp:positionV>
                <wp:extent cx="2514600" cy="304165"/>
                <wp:effectExtent l="0" t="0" r="0" b="635"/>
                <wp:wrapNone/>
                <wp:docPr id="35" name="Zone de texte 35"/>
                <wp:cNvGraphicFramePr/>
                <a:graphic xmlns:a="http://schemas.openxmlformats.org/drawingml/2006/main">
                  <a:graphicData uri="http://schemas.microsoft.com/office/word/2010/wordprocessingShape">
                    <wps:wsp>
                      <wps:cNvSpPr txBox="1"/>
                      <wps:spPr>
                        <a:xfrm>
                          <a:off x="0" y="0"/>
                          <a:ext cx="2514600" cy="304165"/>
                        </a:xfrm>
                        <a:prstGeom prst="rect">
                          <a:avLst/>
                        </a:prstGeom>
                        <a:solidFill>
                          <a:schemeClr val="lt1"/>
                        </a:solidFill>
                        <a:ln w="6350">
                          <a:noFill/>
                        </a:ln>
                      </wps:spPr>
                      <wps:txbx>
                        <w:txbxContent>
                          <w:p w:rsidR="002C4626" w:rsidRPr="00FC4D14" w:rsidRDefault="002C4626" w:rsidP="002C4626">
                            <w:pPr>
                              <w:rPr>
                                <w:sz w:val="22"/>
                                <w:vertAlign w:val="baseline"/>
                              </w:rPr>
                            </w:pPr>
                            <w:r w:rsidRPr="00FC4D14">
                              <w:rPr>
                                <w:sz w:val="22"/>
                                <w:vertAlign w:val="baseline"/>
                              </w:rPr>
                              <w:t>Under copyright. Not for publication</w:t>
                            </w:r>
                          </w:p>
                          <w:p w:rsidR="002C4626" w:rsidRDefault="002C4626" w:rsidP="002C4626"/>
                          <w:p w:rsidR="002C4626" w:rsidRDefault="002C4626" w:rsidP="002C4626"/>
                          <w:p w:rsidR="002C4626" w:rsidRDefault="002C4626" w:rsidP="002C4626"/>
                          <w:p w:rsidR="002C4626" w:rsidRDefault="002C46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 o:spid="_x0000_s1041" type="#_x0000_t202" style="position:absolute;left:0;text-align:left;margin-left:264pt;margin-top:100.75pt;width:198pt;height:23.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" fillcolor="white [3201]" stroked="f" strokeweight=".5pt">
                <v:textbox>
                  <w:txbxContent>
                    <w:p w:rsidR="002C4626" w:rsidRPr="00FC4D14" w:rsidRDefault="002C4626" w:rsidP="002C4626">
                      <w:pPr>
                        <w:rPr>
                          <w:sz w:val="22"/>
                          <w:vertAlign w:val="baseline"/>
                        </w:rPr>
                      </w:pPr>
                      <w:r w:rsidRPr="00FC4D14">
                        <w:rPr>
                          <w:sz w:val="22"/>
                          <w:vertAlign w:val="baseline"/>
                        </w:rPr>
                        <w:t>Under copyright. Not for publication</w:t>
                      </w:r>
                    </w:p>
                    <w:p w:rsidR="002C4626" w:rsidRDefault="002C4626" w:rsidP="002C4626"/>
                    <w:p w:rsidR="002C4626" w:rsidRDefault="002C4626" w:rsidP="002C4626"/>
                    <w:p w:rsidR="002C4626" w:rsidRDefault="002C4626" w:rsidP="002C4626"/>
                    <w:p w:rsidR="002C4626" w:rsidRDefault="002C4626"/>
                  </w:txbxContent>
                </v:textbox>
              </v:shape>
            </w:pict>
          </mc:Fallback>
        </mc:AlternateContent>
      </w:r>
      <w:r w:rsidR="00591CF0" w:rsidRPr="00591CF0">
        <w:rPr>
          <w:rFonts w:eastAsia="Times New Roman" w:cs="Times New Roman"/>
          <w:b/>
          <w:noProof/>
          <w:color w:val="auto"/>
          <w:sz w:val="24"/>
          <w:vertAlign w:val="baseline"/>
          <w:lang w:eastAsia="fr-FR"/>
        </w:rPr>
        <w:drawing>
          <wp:inline distT="0" distB="0" distL="0" distR="0" wp14:anchorId="200EE5D9" wp14:editId="422163E0">
            <wp:extent cx="3387552" cy="1458355"/>
            <wp:effectExtent l="0" t="0" r="3810" b="254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3429500" cy="1476414"/>
                    </a:xfrm>
                    <a:prstGeom prst="rect">
                      <a:avLst/>
                    </a:prstGeom>
                  </pic:spPr>
                </pic:pic>
              </a:graphicData>
            </a:graphic>
          </wp:inline>
        </w:drawing>
      </w:r>
      <w:r w:rsidR="00591CF0" w:rsidRPr="00591CF0">
        <w:rPr>
          <w:rFonts w:eastAsia="Times New Roman" w:cs="Times New Roman"/>
          <w:b/>
          <w:noProof/>
          <w:color w:val="auto"/>
          <w:sz w:val="24"/>
          <w:vertAlign w:val="baseline"/>
          <w:lang w:eastAsia="fr-FR"/>
        </w:rPr>
        <w:drawing>
          <wp:inline distT="0" distB="0" distL="0" distR="0" wp14:anchorId="51323624" wp14:editId="0573793A">
            <wp:extent cx="2725846" cy="1447218"/>
            <wp:effectExtent l="0" t="0" r="5080" b="63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2770876" cy="1471126"/>
                    </a:xfrm>
                    <a:prstGeom prst="rect">
                      <a:avLst/>
                    </a:prstGeom>
                  </pic:spPr>
                </pic:pic>
              </a:graphicData>
            </a:graphic>
          </wp:inline>
        </w:drawing>
      </w:r>
    </w:p>
    <w:p w:rsidR="005B2D8E" w:rsidRDefault="00B220D1"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 </w:t>
      </w:r>
    </w:p>
    <w:p w:rsidR="00B220D1" w:rsidRPr="00B220D1" w:rsidRDefault="00B220D1" w:rsidP="00B220D1">
      <w:pPr>
        <w:ind w:left="1134" w:right="701" w:firstLine="567"/>
        <w:jc w:val="center"/>
        <w:rPr>
          <w:rFonts w:eastAsia="Times New Roman" w:cs="Times New Roman"/>
          <w:b/>
          <w:color w:val="auto"/>
          <w:sz w:val="24"/>
          <w:vertAlign w:val="baseline"/>
          <w:lang w:eastAsia="fr-FR"/>
        </w:rPr>
      </w:pPr>
      <w:r w:rsidRPr="00591CF0">
        <w:rPr>
          <w:rFonts w:eastAsia="Times New Roman" w:cs="Times New Roman"/>
          <w:b/>
          <w:color w:val="auto"/>
          <w:sz w:val="24"/>
          <w:vertAlign w:val="baseline"/>
          <w:lang w:eastAsia="fr-FR"/>
        </w:rPr>
        <w:t>Paris Louvre, G 201</w:t>
      </w:r>
    </w:p>
    <w:p w:rsidR="00591CF0" w:rsidRDefault="00591CF0" w:rsidP="0095279C">
      <w:pPr>
        <w:ind w:left="1134" w:right="701" w:firstLine="567"/>
        <w:jc w:val="both"/>
        <w:rPr>
          <w:rFonts w:eastAsia="Times New Roman" w:cs="Times New Roman"/>
          <w:color w:val="auto"/>
          <w:sz w:val="24"/>
          <w:vertAlign w:val="baseline"/>
          <w:lang w:eastAsia="fr-FR"/>
        </w:rPr>
      </w:pPr>
    </w:p>
    <w:p w:rsidR="00DF3606" w:rsidRDefault="00141B1B"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lastRenderedPageBreak/>
        <w:t>Par rapport aux v</w:t>
      </w:r>
      <w:r w:rsidR="009A203A">
        <w:rPr>
          <w:rFonts w:eastAsia="Times New Roman" w:cs="Times New Roman"/>
          <w:color w:val="auto"/>
          <w:sz w:val="24"/>
          <w:vertAlign w:val="baseline"/>
          <w:lang w:eastAsia="fr-FR"/>
        </w:rPr>
        <w:t>a</w:t>
      </w:r>
      <w:r>
        <w:rPr>
          <w:rFonts w:eastAsia="Times New Roman" w:cs="Times New Roman"/>
          <w:color w:val="auto"/>
          <w:sz w:val="24"/>
          <w:vertAlign w:val="baseline"/>
          <w:lang w:eastAsia="fr-FR"/>
        </w:rPr>
        <w:t xml:space="preserve">ses précédents, </w:t>
      </w:r>
      <w:r w:rsidR="009A203A">
        <w:rPr>
          <w:rFonts w:eastAsia="Times New Roman" w:cs="Times New Roman"/>
          <w:color w:val="auto"/>
          <w:sz w:val="24"/>
          <w:vertAlign w:val="baseline"/>
          <w:lang w:eastAsia="fr-FR"/>
        </w:rPr>
        <w:t>D</w:t>
      </w:r>
      <w:r>
        <w:rPr>
          <w:rFonts w:eastAsia="Times New Roman" w:cs="Times New Roman"/>
          <w:color w:val="auto"/>
          <w:sz w:val="24"/>
          <w:vertAlign w:val="baseline"/>
          <w:lang w:eastAsia="fr-FR"/>
        </w:rPr>
        <w:t>ionysos n'est plus seul à être étendu</w:t>
      </w:r>
      <w:r w:rsidR="009A203A">
        <w:rPr>
          <w:rFonts w:eastAsia="Times New Roman" w:cs="Times New Roman"/>
          <w:color w:val="auto"/>
          <w:sz w:val="24"/>
          <w:vertAlign w:val="baseline"/>
          <w:lang w:eastAsia="fr-FR"/>
        </w:rPr>
        <w:t>. Un Sa</w:t>
      </w:r>
      <w:r w:rsidR="00DF3606">
        <w:rPr>
          <w:rFonts w:eastAsia="Times New Roman" w:cs="Times New Roman"/>
          <w:color w:val="auto"/>
          <w:sz w:val="24"/>
          <w:vertAlign w:val="baseline"/>
          <w:lang w:eastAsia="fr-FR"/>
        </w:rPr>
        <w:t>t</w:t>
      </w:r>
      <w:r w:rsidR="009A203A">
        <w:rPr>
          <w:rFonts w:eastAsia="Times New Roman" w:cs="Times New Roman"/>
          <w:color w:val="auto"/>
          <w:sz w:val="24"/>
          <w:vertAlign w:val="baseline"/>
          <w:lang w:eastAsia="fr-FR"/>
        </w:rPr>
        <w:t xml:space="preserve">yre aulète est représenté à gauche, adossé à un épais coussin. Le dispositif est soigneusement construit. Les jambes de Dionysos passent derrière le coussin du Satyre tandis que son bras droit passe devant l'épaule gauche du satyre, comme à la manière d'une paire de ciseaux. Dans la main gauche, Dionysos porte un </w:t>
      </w:r>
      <w:proofErr w:type="spellStart"/>
      <w:r w:rsidR="009A203A">
        <w:rPr>
          <w:rFonts w:eastAsia="Times New Roman" w:cs="Times New Roman"/>
          <w:color w:val="auto"/>
          <w:sz w:val="24"/>
          <w:vertAlign w:val="baseline"/>
          <w:lang w:eastAsia="fr-FR"/>
        </w:rPr>
        <w:t>skyphos</w:t>
      </w:r>
      <w:proofErr w:type="spellEnd"/>
      <w:r w:rsidR="009A203A">
        <w:rPr>
          <w:rFonts w:eastAsia="Times New Roman" w:cs="Times New Roman"/>
          <w:color w:val="auto"/>
          <w:sz w:val="24"/>
          <w:vertAlign w:val="baseline"/>
          <w:lang w:eastAsia="fr-FR"/>
        </w:rPr>
        <w:t xml:space="preserve">. Une forme de vas qu'il tient exceptionnellement en mains. </w:t>
      </w:r>
    </w:p>
    <w:p w:rsidR="00591CF0" w:rsidRDefault="00DF3606"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Sur l'autre face du vase, un Satyre puise dans un cratère à l'aide d'une oenochoé du vin. Ce vase se situerait au</w:t>
      </w:r>
      <w:r w:rsidR="00591CF0">
        <w:rPr>
          <w:rFonts w:eastAsia="Times New Roman" w:cs="Times New Roman"/>
          <w:color w:val="auto"/>
          <w:sz w:val="24"/>
          <w:vertAlign w:val="baseline"/>
          <w:lang w:eastAsia="fr-FR"/>
        </w:rPr>
        <w:t xml:space="preserve"> plus près de la consommation du vin coupé d'eau si les deux faces constituent une scène unique</w:t>
      </w:r>
      <w:r>
        <w:rPr>
          <w:rFonts w:eastAsia="Times New Roman" w:cs="Times New Roman"/>
          <w:color w:val="auto"/>
          <w:sz w:val="24"/>
          <w:vertAlign w:val="baseline"/>
          <w:lang w:eastAsia="fr-FR"/>
        </w:rPr>
        <w:t>, ou plutôt deux scènes qui se répondent, qui dialoguent</w:t>
      </w:r>
      <w:r w:rsidR="00591CF0">
        <w:rPr>
          <w:rFonts w:eastAsia="Times New Roman" w:cs="Times New Roman"/>
          <w:color w:val="auto"/>
          <w:sz w:val="24"/>
          <w:vertAlign w:val="baseline"/>
          <w:lang w:eastAsia="fr-FR"/>
        </w:rPr>
        <w:t xml:space="preserve">, reliée par la présence sur chaque côté d'un </w:t>
      </w:r>
      <w:proofErr w:type="spellStart"/>
      <w:r w:rsidR="00591CF0">
        <w:rPr>
          <w:rFonts w:eastAsia="Times New Roman" w:cs="Times New Roman"/>
          <w:color w:val="auto"/>
          <w:sz w:val="24"/>
          <w:vertAlign w:val="baseline"/>
          <w:lang w:eastAsia="fr-FR"/>
        </w:rPr>
        <w:t>skyphos</w:t>
      </w:r>
      <w:proofErr w:type="spellEnd"/>
      <w:r w:rsidR="00591CF0">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et d'un Satyre.</w:t>
      </w:r>
    </w:p>
    <w:p w:rsidR="009F082F" w:rsidRDefault="009F082F" w:rsidP="0095279C">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Il est loin d'être rare de rencontrer un ou des Satyres autour d'un </w:t>
      </w:r>
      <w:r w:rsidR="00B911B3">
        <w:rPr>
          <w:rFonts w:eastAsia="Times New Roman" w:cs="Times New Roman"/>
          <w:color w:val="auto"/>
          <w:sz w:val="24"/>
          <w:vertAlign w:val="baseline"/>
          <w:lang w:eastAsia="fr-FR"/>
        </w:rPr>
        <w:t xml:space="preserve">cratère. Il peut même </w:t>
      </w:r>
      <w:r w:rsidR="00F74625">
        <w:rPr>
          <w:rFonts w:eastAsia="Times New Roman" w:cs="Times New Roman"/>
          <w:color w:val="auto"/>
          <w:sz w:val="24"/>
          <w:vertAlign w:val="baseline"/>
          <w:lang w:eastAsia="fr-FR"/>
        </w:rPr>
        <w:t>ê</w:t>
      </w:r>
      <w:r w:rsidR="00B911B3">
        <w:rPr>
          <w:rFonts w:eastAsia="Times New Roman" w:cs="Times New Roman"/>
          <w:color w:val="auto"/>
          <w:sz w:val="24"/>
          <w:vertAlign w:val="baseline"/>
          <w:lang w:eastAsia="fr-FR"/>
        </w:rPr>
        <w:t>t</w:t>
      </w:r>
      <w:r w:rsidR="00F74625">
        <w:rPr>
          <w:rFonts w:eastAsia="Times New Roman" w:cs="Times New Roman"/>
          <w:color w:val="auto"/>
          <w:sz w:val="24"/>
          <w:vertAlign w:val="baseline"/>
          <w:lang w:eastAsia="fr-FR"/>
        </w:rPr>
        <w:t>re</w:t>
      </w:r>
      <w:r w:rsidR="00B911B3">
        <w:rPr>
          <w:rFonts w:eastAsia="Times New Roman" w:cs="Times New Roman"/>
          <w:color w:val="auto"/>
          <w:sz w:val="24"/>
          <w:vertAlign w:val="baseline"/>
          <w:lang w:eastAsia="fr-FR"/>
        </w:rPr>
        <w:t xml:space="preserve"> l'objet d'un jeu comme se cacher en </w:t>
      </w:r>
      <w:r w:rsidR="00F74625">
        <w:rPr>
          <w:rFonts w:eastAsia="Times New Roman" w:cs="Times New Roman"/>
          <w:color w:val="auto"/>
          <w:sz w:val="24"/>
          <w:vertAlign w:val="baseline"/>
          <w:lang w:eastAsia="fr-FR"/>
        </w:rPr>
        <w:t xml:space="preserve">partie </w:t>
      </w:r>
      <w:r w:rsidR="00B911B3">
        <w:rPr>
          <w:rFonts w:eastAsia="Times New Roman" w:cs="Times New Roman"/>
          <w:color w:val="auto"/>
          <w:sz w:val="24"/>
          <w:vertAlign w:val="baseline"/>
          <w:lang w:eastAsia="fr-FR"/>
        </w:rPr>
        <w:t>derrière pour grimacer en direction des buveurs, ou plonger la tête la première dedans, ou entrer dedans pour narguer les spectateurs. Plus sérieusement, il arrive qu'un Satyre puise avec une oenochoé ou transporte sur son dos ou son épaule un lourd cratère. Le cratère peut figurer également un peu à l'écart d'un thiase réuni ou non autour de Dionysos, sous une anse ou sous les deux anses d'une amphore. Donc un vase familier de l'environnement des satyres qui ne manque pas d'interroger puisque ce vase fait absolument signe vers la consommation de vin mélangé d'eau. En entretenant une familiarité certaine avec le cratère, le Satyre affirme clairement qu'il est bien une créature humaine, un mortel qui a rejoint la sphère dionysiaque</w:t>
      </w:r>
      <w:r w:rsidR="00A83248">
        <w:rPr>
          <w:rFonts w:eastAsia="Times New Roman" w:cs="Times New Roman"/>
          <w:color w:val="auto"/>
          <w:sz w:val="24"/>
          <w:vertAlign w:val="baseline"/>
          <w:lang w:eastAsia="fr-FR"/>
        </w:rPr>
        <w:t xml:space="preserve"> ce dont témoigne sa métamorphose, mais qu'en même temps, il n'a pas perdu le contact avec sa sphère d'origine. Comme si Dionysos tenait à ce qu'il conserve son identité d'origine, une identité qui se constitue autour d'un rappel à un usage spécifique du vin des mortels, le mélange qui convient aux mortels. A chaque fois qu'un Satyre se place auprès d'un cratère, il témoigne de sa prudence et de son sens de la bonne mesure.</w:t>
      </w:r>
      <w:r w:rsidR="00244E51">
        <w:rPr>
          <w:rFonts w:eastAsia="Times New Roman" w:cs="Times New Roman"/>
          <w:color w:val="auto"/>
          <w:sz w:val="24"/>
          <w:vertAlign w:val="baseline"/>
          <w:lang w:eastAsia="fr-FR"/>
        </w:rPr>
        <w:t xml:space="preserve"> Serait-ce Dionysos qui l'encouragerait ?</w:t>
      </w:r>
    </w:p>
    <w:p w:rsidR="00EE4F34" w:rsidRDefault="00F74625" w:rsidP="00F419EA">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Reste à déterminer le rapport entre les deux scènes du vase. Dit autrement, le Satyre au cratère et son vin seraient relier à Dionysos qui tient un </w:t>
      </w:r>
      <w:proofErr w:type="spellStart"/>
      <w:r>
        <w:rPr>
          <w:rFonts w:eastAsia="Times New Roman" w:cs="Times New Roman"/>
          <w:color w:val="auto"/>
          <w:sz w:val="24"/>
          <w:vertAlign w:val="baseline"/>
          <w:lang w:eastAsia="fr-FR"/>
        </w:rPr>
        <w:t>skyphos</w:t>
      </w:r>
      <w:proofErr w:type="spellEnd"/>
      <w:r>
        <w:rPr>
          <w:rFonts w:eastAsia="Times New Roman" w:cs="Times New Roman"/>
          <w:color w:val="auto"/>
          <w:sz w:val="24"/>
          <w:vertAlign w:val="baseline"/>
          <w:lang w:eastAsia="fr-FR"/>
        </w:rPr>
        <w:t xml:space="preserve">. Une question subsidiaire se rapporte au </w:t>
      </w:r>
      <w:proofErr w:type="spellStart"/>
      <w:r>
        <w:rPr>
          <w:rFonts w:eastAsia="Times New Roman" w:cs="Times New Roman"/>
          <w:color w:val="auto"/>
          <w:sz w:val="24"/>
          <w:vertAlign w:val="baseline"/>
          <w:lang w:eastAsia="fr-FR"/>
        </w:rPr>
        <w:t>skyphos</w:t>
      </w:r>
      <w:proofErr w:type="spellEnd"/>
      <w:r>
        <w:rPr>
          <w:rFonts w:eastAsia="Times New Roman" w:cs="Times New Roman"/>
          <w:color w:val="auto"/>
          <w:sz w:val="24"/>
          <w:vertAlign w:val="baseline"/>
          <w:lang w:eastAsia="fr-FR"/>
        </w:rPr>
        <w:t xml:space="preserve"> et conduit à se demander s'</w:t>
      </w:r>
      <w:r w:rsidR="002865E3">
        <w:rPr>
          <w:rFonts w:eastAsia="Times New Roman" w:cs="Times New Roman"/>
          <w:color w:val="auto"/>
          <w:sz w:val="24"/>
          <w:vertAlign w:val="baseline"/>
          <w:lang w:eastAsia="fr-FR"/>
        </w:rPr>
        <w:t>i</w:t>
      </w:r>
      <w:r>
        <w:rPr>
          <w:rFonts w:eastAsia="Times New Roman" w:cs="Times New Roman"/>
          <w:color w:val="auto"/>
          <w:sz w:val="24"/>
          <w:vertAlign w:val="baseline"/>
          <w:lang w:eastAsia="fr-FR"/>
        </w:rPr>
        <w:t>l se rapporte au symposion</w:t>
      </w:r>
      <w:r w:rsidR="002865E3">
        <w:rPr>
          <w:rFonts w:eastAsia="Times New Roman" w:cs="Times New Roman"/>
          <w:color w:val="auto"/>
          <w:sz w:val="24"/>
          <w:vertAlign w:val="baseline"/>
          <w:lang w:eastAsia="fr-FR"/>
        </w:rPr>
        <w:t xml:space="preserve">. Un </w:t>
      </w:r>
      <w:proofErr w:type="spellStart"/>
      <w:r w:rsidR="002865E3">
        <w:rPr>
          <w:rFonts w:eastAsia="Times New Roman" w:cs="Times New Roman"/>
          <w:color w:val="auto"/>
          <w:sz w:val="24"/>
          <w:vertAlign w:val="baseline"/>
          <w:lang w:eastAsia="fr-FR"/>
        </w:rPr>
        <w:t>skyphos</w:t>
      </w:r>
      <w:proofErr w:type="spellEnd"/>
      <w:r w:rsidR="002865E3">
        <w:rPr>
          <w:rFonts w:eastAsia="Times New Roman" w:cs="Times New Roman"/>
          <w:color w:val="auto"/>
          <w:sz w:val="24"/>
          <w:vertAlign w:val="baseline"/>
          <w:lang w:eastAsia="fr-FR"/>
        </w:rPr>
        <w:t xml:space="preserve"> est po</w:t>
      </w:r>
      <w:r w:rsidR="00F419EA">
        <w:rPr>
          <w:rFonts w:eastAsia="Times New Roman" w:cs="Times New Roman"/>
          <w:color w:val="auto"/>
          <w:sz w:val="24"/>
          <w:vertAlign w:val="baseline"/>
          <w:lang w:eastAsia="fr-FR"/>
        </w:rPr>
        <w:t>s</w:t>
      </w:r>
      <w:r w:rsidR="002865E3">
        <w:rPr>
          <w:rFonts w:eastAsia="Times New Roman" w:cs="Times New Roman"/>
          <w:color w:val="auto"/>
          <w:sz w:val="24"/>
          <w:vertAlign w:val="baseline"/>
          <w:lang w:eastAsia="fr-FR"/>
        </w:rPr>
        <w:t xml:space="preserve">é sur le sol entre le Satyre </w:t>
      </w:r>
      <w:r w:rsidR="00F419EA">
        <w:rPr>
          <w:rFonts w:eastAsia="Times New Roman" w:cs="Times New Roman"/>
          <w:color w:val="auto"/>
          <w:sz w:val="24"/>
          <w:vertAlign w:val="baseline"/>
          <w:lang w:eastAsia="fr-FR"/>
        </w:rPr>
        <w:t>et le cratère dans lequel il puise avec une oenochoé. C'est trois objets constituent une série cohérente de la préparation du service du vin. Elle montre un Satyre bien raisonnable, agenouillé et puisant prudemment. Comme s'il devait faire la preuve de sa modération au vin et de son affinité avec le vin mélangé, un trait spécifique de la condition mortelle masculine</w:t>
      </w:r>
      <w:r w:rsidR="00EE4F34">
        <w:rPr>
          <w:rFonts w:eastAsia="Times New Roman" w:cs="Times New Roman"/>
          <w:color w:val="auto"/>
          <w:sz w:val="24"/>
          <w:vertAlign w:val="baseline"/>
          <w:lang w:eastAsia="fr-FR"/>
        </w:rPr>
        <w:t>.</w:t>
      </w:r>
    </w:p>
    <w:p w:rsidR="0094619F" w:rsidRDefault="00EE4F34" w:rsidP="00F419EA">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Si les scènes recto et verso sont reliés et ceci sans imaginer que l'une est antérieure à l'autre, qu'elle se succède à la manière d'une bande dessinée, il faut poser la fonction du </w:t>
      </w:r>
      <w:proofErr w:type="spellStart"/>
      <w:r>
        <w:rPr>
          <w:rFonts w:eastAsia="Times New Roman" w:cs="Times New Roman"/>
          <w:color w:val="auto"/>
          <w:sz w:val="24"/>
          <w:vertAlign w:val="baseline"/>
          <w:lang w:eastAsia="fr-FR"/>
        </w:rPr>
        <w:t>skyphos</w:t>
      </w:r>
      <w:proofErr w:type="spellEnd"/>
      <w:r>
        <w:rPr>
          <w:rFonts w:eastAsia="Times New Roman" w:cs="Times New Roman"/>
          <w:color w:val="auto"/>
          <w:sz w:val="24"/>
          <w:vertAlign w:val="baseline"/>
          <w:lang w:eastAsia="fr-FR"/>
        </w:rPr>
        <w:t xml:space="preserve"> de Dionysos en rapport avec la scène de puisage et en rapport avec l'iconographie sympotique. Le </w:t>
      </w:r>
      <w:proofErr w:type="spellStart"/>
      <w:r>
        <w:rPr>
          <w:rFonts w:eastAsia="Times New Roman" w:cs="Times New Roman"/>
          <w:color w:val="auto"/>
          <w:sz w:val="24"/>
          <w:vertAlign w:val="baseline"/>
          <w:lang w:eastAsia="fr-FR"/>
        </w:rPr>
        <w:t>skyphos</w:t>
      </w:r>
      <w:proofErr w:type="spellEnd"/>
      <w:r>
        <w:rPr>
          <w:rFonts w:eastAsia="Times New Roman" w:cs="Times New Roman"/>
          <w:color w:val="auto"/>
          <w:sz w:val="24"/>
          <w:vertAlign w:val="baseline"/>
          <w:lang w:eastAsia="fr-FR"/>
        </w:rPr>
        <w:t xml:space="preserve"> au symposion des mortels est abondamment représentés et il paraît se substituer aisément à la coupe. Il n'y a pas grand risque a les imaginer interchangeables et remplissant la même fonction au symposion, celle de vase à boire. Reste à savoir en quoi ce vase concerne Dionysos. Quelques scènes montrent le dieu</w:t>
      </w:r>
      <w:r w:rsidR="0094619F">
        <w:rPr>
          <w:rFonts w:eastAsia="Times New Roman" w:cs="Times New Roman"/>
          <w:color w:val="auto"/>
          <w:sz w:val="24"/>
          <w:vertAlign w:val="baseline"/>
          <w:lang w:eastAsia="fr-FR"/>
        </w:rPr>
        <w:t xml:space="preserve"> avec un </w:t>
      </w:r>
      <w:proofErr w:type="spellStart"/>
      <w:r w:rsidR="0094619F">
        <w:rPr>
          <w:rFonts w:eastAsia="Times New Roman" w:cs="Times New Roman"/>
          <w:color w:val="auto"/>
          <w:sz w:val="24"/>
          <w:vertAlign w:val="baseline"/>
          <w:lang w:eastAsia="fr-FR"/>
        </w:rPr>
        <w:t>skyphos</w:t>
      </w:r>
      <w:proofErr w:type="spellEnd"/>
      <w:r w:rsidR="0094619F">
        <w:rPr>
          <w:rFonts w:eastAsia="Times New Roman" w:cs="Times New Roman"/>
          <w:color w:val="auto"/>
          <w:sz w:val="24"/>
          <w:vertAlign w:val="baseline"/>
          <w:lang w:eastAsia="fr-FR"/>
        </w:rPr>
        <w:t xml:space="preserve"> </w:t>
      </w:r>
    </w:p>
    <w:p w:rsidR="00F74625" w:rsidRDefault="0094619F" w:rsidP="00F419EA">
      <w:pPr>
        <w:ind w:left="1134" w:right="701" w:firstLine="567"/>
        <w:jc w:val="both"/>
        <w:rPr>
          <w:rFonts w:eastAsia="Times New Roman" w:cs="Times New Roman"/>
          <w:color w:val="auto"/>
          <w:sz w:val="24"/>
          <w:vertAlign w:val="baseline"/>
          <w:lang w:eastAsia="fr-FR"/>
        </w:rPr>
      </w:pPr>
      <w:r w:rsidRPr="0094619F">
        <w:rPr>
          <w:rFonts w:eastAsia="Times New Roman" w:cs="Times New Roman"/>
          <w:color w:val="auto"/>
          <w:sz w:val="24"/>
          <w:vertAlign w:val="baseline"/>
          <w:lang w:eastAsia="fr-FR"/>
        </w:rPr>
        <w:t xml:space="preserve">Leipzig, T3328, Symposion de Dionysos avec </w:t>
      </w:r>
      <w:proofErr w:type="spellStart"/>
      <w:r w:rsidRPr="0094619F">
        <w:rPr>
          <w:rFonts w:eastAsia="Times New Roman" w:cs="Times New Roman"/>
          <w:color w:val="auto"/>
          <w:sz w:val="24"/>
          <w:vertAlign w:val="baseline"/>
          <w:lang w:eastAsia="fr-FR"/>
        </w:rPr>
        <w:t>skyphos</w:t>
      </w:r>
      <w:proofErr w:type="spellEnd"/>
      <w:r w:rsidRPr="0094619F">
        <w:rPr>
          <w:rFonts w:eastAsia="Times New Roman" w:cs="Times New Roman"/>
          <w:color w:val="auto"/>
          <w:sz w:val="24"/>
          <w:vertAlign w:val="baseline"/>
          <w:lang w:eastAsia="fr-FR"/>
        </w:rPr>
        <w:t xml:space="preserve"> sur le sol, thiase masculin</w:t>
      </w:r>
      <w:r>
        <w:rPr>
          <w:rFonts w:eastAsia="Times New Roman" w:cs="Times New Roman"/>
          <w:color w:val="auto"/>
          <w:sz w:val="24"/>
          <w:vertAlign w:val="baseline"/>
          <w:lang w:eastAsia="fr-FR"/>
        </w:rPr>
        <w:t xml:space="preserve">, </w:t>
      </w:r>
      <w:proofErr w:type="spellStart"/>
      <w:r>
        <w:rPr>
          <w:rFonts w:eastAsia="Times New Roman" w:cs="Times New Roman"/>
          <w:color w:val="auto"/>
          <w:sz w:val="24"/>
          <w:vertAlign w:val="baseline"/>
          <w:lang w:eastAsia="fr-FR"/>
        </w:rPr>
        <w:t>skyphos</w:t>
      </w:r>
      <w:proofErr w:type="spellEnd"/>
      <w:r>
        <w:rPr>
          <w:rFonts w:eastAsia="Times New Roman" w:cs="Times New Roman"/>
          <w:color w:val="auto"/>
          <w:sz w:val="24"/>
          <w:vertAlign w:val="baseline"/>
          <w:lang w:eastAsia="fr-FR"/>
        </w:rPr>
        <w:t xml:space="preserve"> renversé vers Dionysos</w:t>
      </w:r>
    </w:p>
    <w:p w:rsidR="0094619F" w:rsidRDefault="0094619F" w:rsidP="00F419EA">
      <w:pPr>
        <w:ind w:left="1134" w:right="701" w:firstLine="567"/>
        <w:jc w:val="both"/>
        <w:rPr>
          <w:rFonts w:eastAsia="Times New Roman" w:cs="Times New Roman"/>
          <w:color w:val="auto"/>
          <w:sz w:val="24"/>
          <w:vertAlign w:val="baseline"/>
          <w:lang w:eastAsia="fr-FR"/>
        </w:rPr>
      </w:pPr>
      <w:proofErr w:type="spellStart"/>
      <w:r w:rsidRPr="0094619F">
        <w:rPr>
          <w:rFonts w:eastAsia="Times New Roman" w:cs="Times New Roman"/>
          <w:color w:val="auto"/>
          <w:sz w:val="24"/>
          <w:vertAlign w:val="baseline"/>
          <w:lang w:eastAsia="fr-FR"/>
        </w:rPr>
        <w:t>Wurzburg</w:t>
      </w:r>
      <w:proofErr w:type="spellEnd"/>
      <w:r w:rsidRPr="0094619F">
        <w:rPr>
          <w:rFonts w:eastAsia="Times New Roman" w:cs="Times New Roman"/>
          <w:color w:val="auto"/>
          <w:sz w:val="24"/>
          <w:vertAlign w:val="baseline"/>
          <w:lang w:eastAsia="fr-FR"/>
        </w:rPr>
        <w:t xml:space="preserve"> 369, Symposion de Dionysos sur klin</w:t>
      </w:r>
      <w:r>
        <w:rPr>
          <w:rFonts w:eastAsia="Times New Roman" w:cs="Times New Roman"/>
          <w:color w:val="auto"/>
          <w:sz w:val="24"/>
          <w:vertAlign w:val="baseline"/>
          <w:lang w:eastAsia="fr-FR"/>
        </w:rPr>
        <w:t>é</w:t>
      </w:r>
      <w:r w:rsidRPr="0094619F">
        <w:rPr>
          <w:rFonts w:eastAsia="Times New Roman" w:cs="Times New Roman"/>
          <w:color w:val="auto"/>
          <w:sz w:val="24"/>
          <w:vertAlign w:val="baseline"/>
          <w:lang w:eastAsia="fr-FR"/>
        </w:rPr>
        <w:t xml:space="preserve">, Ariadne assise dessus, tend un </w:t>
      </w:r>
      <w:proofErr w:type="spellStart"/>
      <w:r w:rsidRPr="0094619F">
        <w:rPr>
          <w:rFonts w:eastAsia="Times New Roman" w:cs="Times New Roman"/>
          <w:color w:val="auto"/>
          <w:sz w:val="24"/>
          <w:vertAlign w:val="baseline"/>
          <w:lang w:eastAsia="fr-FR"/>
        </w:rPr>
        <w:t>skyphos</w:t>
      </w:r>
      <w:proofErr w:type="spellEnd"/>
      <w:r w:rsidRPr="0094619F">
        <w:rPr>
          <w:rFonts w:eastAsia="Times New Roman" w:cs="Times New Roman"/>
          <w:color w:val="auto"/>
          <w:sz w:val="24"/>
          <w:vertAlign w:val="baseline"/>
          <w:lang w:eastAsia="fr-FR"/>
        </w:rPr>
        <w:t>, M</w:t>
      </w:r>
      <w:r>
        <w:rPr>
          <w:rFonts w:eastAsia="Times New Roman" w:cs="Times New Roman"/>
          <w:color w:val="auto"/>
          <w:sz w:val="24"/>
          <w:vertAlign w:val="baseline"/>
          <w:lang w:eastAsia="fr-FR"/>
        </w:rPr>
        <w:t>é</w:t>
      </w:r>
      <w:r w:rsidRPr="0094619F">
        <w:rPr>
          <w:rFonts w:eastAsia="Times New Roman" w:cs="Times New Roman"/>
          <w:color w:val="auto"/>
          <w:sz w:val="24"/>
          <w:vertAlign w:val="baseline"/>
          <w:lang w:eastAsia="fr-FR"/>
        </w:rPr>
        <w:t xml:space="preserve">nade </w:t>
      </w:r>
      <w:r>
        <w:rPr>
          <w:rFonts w:eastAsia="Times New Roman" w:cs="Times New Roman"/>
          <w:color w:val="auto"/>
          <w:sz w:val="24"/>
          <w:vertAlign w:val="baseline"/>
          <w:lang w:eastAsia="fr-FR"/>
        </w:rPr>
        <w:t xml:space="preserve">à </w:t>
      </w:r>
      <w:r w:rsidRPr="0094619F">
        <w:rPr>
          <w:rFonts w:eastAsia="Times New Roman" w:cs="Times New Roman"/>
          <w:color w:val="auto"/>
          <w:sz w:val="24"/>
          <w:vertAlign w:val="baseline"/>
          <w:lang w:eastAsia="fr-FR"/>
        </w:rPr>
        <w:t>droite, Satyre (?) au</w:t>
      </w:r>
      <w:r>
        <w:rPr>
          <w:rFonts w:eastAsia="Times New Roman" w:cs="Times New Roman"/>
          <w:color w:val="auto"/>
          <w:sz w:val="24"/>
          <w:vertAlign w:val="baseline"/>
          <w:lang w:eastAsia="fr-FR"/>
        </w:rPr>
        <w:t>lè</w:t>
      </w:r>
      <w:r w:rsidRPr="0094619F">
        <w:rPr>
          <w:rFonts w:eastAsia="Times New Roman" w:cs="Times New Roman"/>
          <w:color w:val="auto"/>
          <w:sz w:val="24"/>
          <w:vertAlign w:val="baseline"/>
          <w:lang w:eastAsia="fr-FR"/>
        </w:rPr>
        <w:t xml:space="preserve">te </w:t>
      </w:r>
      <w:r>
        <w:rPr>
          <w:rFonts w:eastAsia="Times New Roman" w:cs="Times New Roman"/>
          <w:color w:val="auto"/>
          <w:sz w:val="24"/>
          <w:vertAlign w:val="baseline"/>
          <w:lang w:eastAsia="fr-FR"/>
        </w:rPr>
        <w:t>à</w:t>
      </w:r>
      <w:r w:rsidRPr="0094619F">
        <w:rPr>
          <w:rFonts w:eastAsia="Times New Roman" w:cs="Times New Roman"/>
          <w:color w:val="auto"/>
          <w:sz w:val="24"/>
          <w:vertAlign w:val="baseline"/>
          <w:lang w:eastAsia="fr-FR"/>
        </w:rPr>
        <w:t xml:space="preserve"> gauche</w:t>
      </w:r>
    </w:p>
    <w:p w:rsidR="0094619F" w:rsidRDefault="0094619F" w:rsidP="00F419EA">
      <w:pPr>
        <w:ind w:left="1134" w:right="701" w:firstLine="567"/>
        <w:jc w:val="both"/>
        <w:rPr>
          <w:rFonts w:eastAsia="Times New Roman" w:cs="Times New Roman"/>
          <w:color w:val="auto"/>
          <w:sz w:val="24"/>
          <w:vertAlign w:val="baseline"/>
          <w:lang w:eastAsia="fr-FR"/>
        </w:rPr>
      </w:pPr>
      <w:r w:rsidRPr="0094619F">
        <w:rPr>
          <w:rFonts w:eastAsia="Times New Roman" w:cs="Times New Roman"/>
          <w:color w:val="auto"/>
          <w:sz w:val="24"/>
          <w:vertAlign w:val="baseline"/>
          <w:lang w:eastAsia="fr-FR"/>
        </w:rPr>
        <w:t>Londres BM, 1885, 0711.1, symposion de Dionysos sur</w:t>
      </w:r>
      <w:r>
        <w:rPr>
          <w:rFonts w:eastAsia="Times New Roman" w:cs="Times New Roman"/>
          <w:color w:val="auto"/>
          <w:sz w:val="24"/>
          <w:vertAlign w:val="baseline"/>
          <w:lang w:eastAsia="fr-FR"/>
        </w:rPr>
        <w:t xml:space="preserve"> </w:t>
      </w:r>
      <w:r w:rsidRPr="0094619F">
        <w:rPr>
          <w:rFonts w:eastAsia="Times New Roman" w:cs="Times New Roman"/>
          <w:color w:val="auto"/>
          <w:sz w:val="24"/>
          <w:vertAlign w:val="baseline"/>
          <w:lang w:eastAsia="fr-FR"/>
        </w:rPr>
        <w:t xml:space="preserve">le sol avec </w:t>
      </w:r>
      <w:proofErr w:type="spellStart"/>
      <w:r w:rsidRPr="0094619F">
        <w:rPr>
          <w:rFonts w:eastAsia="Times New Roman" w:cs="Times New Roman"/>
          <w:color w:val="auto"/>
          <w:sz w:val="24"/>
          <w:vertAlign w:val="baseline"/>
          <w:lang w:eastAsia="fr-FR"/>
        </w:rPr>
        <w:t>skyphos</w:t>
      </w:r>
      <w:proofErr w:type="spellEnd"/>
      <w:r w:rsidRPr="0094619F">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 xml:space="preserve">porté de la main gauche contre sa poitrine </w:t>
      </w:r>
      <w:r w:rsidRPr="0094619F">
        <w:rPr>
          <w:rFonts w:eastAsia="Times New Roman" w:cs="Times New Roman"/>
          <w:color w:val="auto"/>
          <w:sz w:val="24"/>
          <w:vertAlign w:val="baseline"/>
          <w:lang w:eastAsia="fr-FR"/>
        </w:rPr>
        <w:t>et deus Satyres, dans une grotte (A), deux hommes couch</w:t>
      </w:r>
      <w:r>
        <w:rPr>
          <w:rFonts w:eastAsia="Times New Roman" w:cs="Times New Roman"/>
          <w:color w:val="auto"/>
          <w:sz w:val="24"/>
          <w:vertAlign w:val="baseline"/>
          <w:lang w:eastAsia="fr-FR"/>
        </w:rPr>
        <w:t>é</w:t>
      </w:r>
      <w:r w:rsidRPr="0094619F">
        <w:rPr>
          <w:rFonts w:eastAsia="Times New Roman" w:cs="Times New Roman"/>
          <w:color w:val="auto"/>
          <w:sz w:val="24"/>
          <w:vertAlign w:val="baseline"/>
          <w:lang w:eastAsia="fr-FR"/>
        </w:rPr>
        <w:t xml:space="preserve">s sur le sol, satyre </w:t>
      </w:r>
      <w:proofErr w:type="spellStart"/>
      <w:r w:rsidRPr="0094619F">
        <w:rPr>
          <w:rFonts w:eastAsia="Times New Roman" w:cs="Times New Roman"/>
          <w:color w:val="auto"/>
          <w:sz w:val="24"/>
          <w:vertAlign w:val="baseline"/>
          <w:lang w:eastAsia="fr-FR"/>
        </w:rPr>
        <w:t>lyricine</w:t>
      </w:r>
      <w:proofErr w:type="spellEnd"/>
      <w:r w:rsidRPr="0094619F">
        <w:rPr>
          <w:rFonts w:eastAsia="Times New Roman" w:cs="Times New Roman"/>
          <w:color w:val="auto"/>
          <w:sz w:val="24"/>
          <w:vertAlign w:val="baseline"/>
          <w:lang w:eastAsia="fr-FR"/>
        </w:rPr>
        <w:t xml:space="preserve"> (B)</w:t>
      </w:r>
      <w:r w:rsidR="0005234E">
        <w:rPr>
          <w:rFonts w:eastAsia="Times New Roman" w:cs="Times New Roman"/>
          <w:color w:val="auto"/>
          <w:sz w:val="24"/>
          <w:vertAlign w:val="baseline"/>
          <w:lang w:eastAsia="fr-FR"/>
        </w:rPr>
        <w:t>.</w:t>
      </w:r>
    </w:p>
    <w:p w:rsidR="0005234E" w:rsidRDefault="0005234E" w:rsidP="00F419EA">
      <w:pPr>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En différents contextes</w:t>
      </w:r>
      <w:r w:rsidR="006E28B9">
        <w:rPr>
          <w:rFonts w:eastAsia="Times New Roman" w:cs="Times New Roman"/>
          <w:color w:val="auto"/>
          <w:sz w:val="24"/>
          <w:vertAlign w:val="baseline"/>
          <w:lang w:eastAsia="fr-FR"/>
        </w:rPr>
        <w:t xml:space="preserve"> réputés sympotiques, un </w:t>
      </w:r>
      <w:proofErr w:type="spellStart"/>
      <w:r w:rsidR="006E28B9">
        <w:rPr>
          <w:rFonts w:eastAsia="Times New Roman" w:cs="Times New Roman"/>
          <w:color w:val="auto"/>
          <w:sz w:val="24"/>
          <w:vertAlign w:val="baseline"/>
          <w:lang w:eastAsia="fr-FR"/>
        </w:rPr>
        <w:t>skyphos</w:t>
      </w:r>
      <w:proofErr w:type="spellEnd"/>
      <w:r w:rsidR="006E28B9">
        <w:rPr>
          <w:rFonts w:eastAsia="Times New Roman" w:cs="Times New Roman"/>
          <w:color w:val="auto"/>
          <w:sz w:val="24"/>
          <w:vertAlign w:val="baseline"/>
          <w:lang w:eastAsia="fr-FR"/>
        </w:rPr>
        <w:t xml:space="preserve"> est présent soit dans la main de Dionysos soit auprès de lui. Ce qui témoigne d'une certaine familiarité du dieu avec ce vase considéré comme un vase à boire des mortels en cité. De là à dire que Dionysos fait l'homme, comme lorsqu'il ti</w:t>
      </w:r>
      <w:r w:rsidR="00943B17">
        <w:rPr>
          <w:rFonts w:eastAsia="Times New Roman" w:cs="Times New Roman"/>
          <w:color w:val="auto"/>
          <w:sz w:val="24"/>
          <w:vertAlign w:val="baseline"/>
          <w:lang w:eastAsia="fr-FR"/>
        </w:rPr>
        <w:t>e</w:t>
      </w:r>
      <w:r w:rsidR="006E28B9">
        <w:rPr>
          <w:rFonts w:eastAsia="Times New Roman" w:cs="Times New Roman"/>
          <w:color w:val="auto"/>
          <w:sz w:val="24"/>
          <w:vertAlign w:val="baseline"/>
          <w:lang w:eastAsia="fr-FR"/>
        </w:rPr>
        <w:t xml:space="preserve">nt une coupe sur d'autres vases. Il n'y a pas lieu de regarder alors Dionysos comme une </w:t>
      </w:r>
      <w:proofErr w:type="spellStart"/>
      <w:r w:rsidR="006E28B9">
        <w:rPr>
          <w:rFonts w:eastAsia="Times New Roman" w:cs="Times New Roman"/>
          <w:color w:val="auto"/>
          <w:sz w:val="24"/>
          <w:vertAlign w:val="baseline"/>
          <w:lang w:eastAsia="fr-FR"/>
        </w:rPr>
        <w:t>sympotes</w:t>
      </w:r>
      <w:proofErr w:type="spellEnd"/>
      <w:r w:rsidR="006E28B9">
        <w:rPr>
          <w:rFonts w:eastAsia="Times New Roman" w:cs="Times New Roman"/>
          <w:color w:val="auto"/>
          <w:sz w:val="24"/>
          <w:vertAlign w:val="baseline"/>
          <w:lang w:eastAsia="fr-FR"/>
        </w:rPr>
        <w:t xml:space="preserve">, mais bien plus de considérer que la pratique du boire avec un </w:t>
      </w:r>
      <w:proofErr w:type="spellStart"/>
      <w:r w:rsidR="006E28B9">
        <w:rPr>
          <w:rFonts w:eastAsia="Times New Roman" w:cs="Times New Roman"/>
          <w:color w:val="auto"/>
          <w:sz w:val="24"/>
          <w:vertAlign w:val="baseline"/>
          <w:lang w:eastAsia="fr-FR"/>
        </w:rPr>
        <w:t>skyphos</w:t>
      </w:r>
      <w:proofErr w:type="spellEnd"/>
      <w:r w:rsidR="006E28B9">
        <w:rPr>
          <w:rFonts w:eastAsia="Times New Roman" w:cs="Times New Roman"/>
          <w:color w:val="auto"/>
          <w:sz w:val="24"/>
          <w:vertAlign w:val="baseline"/>
          <w:lang w:eastAsia="fr-FR"/>
        </w:rPr>
        <w:t xml:space="preserve">, ou avec une coupe est problématique pour le dieu du vin, qu'il soit pur ou mélangé. Ici, Dionysos ne boit pas le vin du cratère ou un autre vin coupé d'eau, il cautionne une pratique </w:t>
      </w:r>
      <w:r w:rsidR="00D272CE">
        <w:rPr>
          <w:rFonts w:eastAsia="Times New Roman" w:cs="Times New Roman"/>
          <w:color w:val="auto"/>
          <w:sz w:val="24"/>
          <w:vertAlign w:val="baseline"/>
          <w:lang w:eastAsia="fr-FR"/>
        </w:rPr>
        <w:t xml:space="preserve">par sa représentation </w:t>
      </w:r>
      <w:r w:rsidR="006E28B9">
        <w:rPr>
          <w:rFonts w:eastAsia="Times New Roman" w:cs="Times New Roman"/>
          <w:color w:val="auto"/>
          <w:sz w:val="24"/>
          <w:vertAlign w:val="baseline"/>
          <w:lang w:eastAsia="fr-FR"/>
        </w:rPr>
        <w:t>avec ce vase, un vase pas pour lui mais dont il légitime en quelque sorte l'u</w:t>
      </w:r>
      <w:r w:rsidR="00F852C3">
        <w:rPr>
          <w:rFonts w:eastAsia="Times New Roman" w:cs="Times New Roman"/>
          <w:color w:val="auto"/>
          <w:sz w:val="24"/>
          <w:vertAlign w:val="baseline"/>
          <w:lang w:eastAsia="fr-FR"/>
        </w:rPr>
        <w:t>s</w:t>
      </w:r>
      <w:r w:rsidR="006E28B9">
        <w:rPr>
          <w:rFonts w:eastAsia="Times New Roman" w:cs="Times New Roman"/>
          <w:color w:val="auto"/>
          <w:sz w:val="24"/>
          <w:vertAlign w:val="baseline"/>
          <w:lang w:eastAsia="fr-FR"/>
        </w:rPr>
        <w:t>age pour d'autres</w:t>
      </w:r>
      <w:r w:rsidR="00D272CE">
        <w:rPr>
          <w:rFonts w:eastAsia="Times New Roman" w:cs="Times New Roman"/>
          <w:color w:val="auto"/>
          <w:sz w:val="24"/>
          <w:vertAlign w:val="baseline"/>
          <w:lang w:eastAsia="fr-FR"/>
        </w:rPr>
        <w:t xml:space="preserve">, pour ceux </w:t>
      </w:r>
      <w:proofErr w:type="spellStart"/>
      <w:r w:rsidR="00D272CE">
        <w:rPr>
          <w:rFonts w:eastAsia="Times New Roman" w:cs="Times New Roman"/>
          <w:color w:val="auto"/>
          <w:sz w:val="24"/>
          <w:vertAlign w:val="baseline"/>
          <w:lang w:eastAsia="fr-FR"/>
        </w:rPr>
        <w:t>a</w:t>
      </w:r>
      <w:proofErr w:type="spellEnd"/>
      <w:r w:rsidR="00D272CE">
        <w:rPr>
          <w:rFonts w:eastAsia="Times New Roman" w:cs="Times New Roman"/>
          <w:color w:val="auto"/>
          <w:sz w:val="24"/>
          <w:vertAlign w:val="baseline"/>
          <w:lang w:eastAsia="fr-FR"/>
        </w:rPr>
        <w:t xml:space="preserve"> qui il a destiné le vin</w:t>
      </w:r>
      <w:r w:rsidR="006E28B9">
        <w:rPr>
          <w:rFonts w:eastAsia="Times New Roman" w:cs="Times New Roman"/>
          <w:color w:val="auto"/>
          <w:sz w:val="24"/>
          <w:vertAlign w:val="baseline"/>
          <w:lang w:eastAsia="fr-FR"/>
        </w:rPr>
        <w:t>.</w:t>
      </w:r>
    </w:p>
    <w:p w:rsidR="007D4355" w:rsidRDefault="007D4355" w:rsidP="0095279C">
      <w:pPr>
        <w:ind w:left="1134" w:right="701" w:firstLine="567"/>
        <w:jc w:val="both"/>
        <w:rPr>
          <w:rFonts w:eastAsia="Times New Roman" w:cs="Times New Roman"/>
          <w:color w:val="auto"/>
          <w:sz w:val="24"/>
          <w:vertAlign w:val="baseline"/>
          <w:lang w:eastAsia="fr-FR"/>
        </w:rPr>
      </w:pPr>
    </w:p>
    <w:p w:rsidR="007D4355" w:rsidRDefault="007D4355" w:rsidP="0095279C">
      <w:pPr>
        <w:ind w:left="1134" w:right="701" w:firstLine="567"/>
        <w:jc w:val="both"/>
        <w:rPr>
          <w:rFonts w:eastAsia="Times New Roman" w:cs="Times New Roman"/>
          <w:color w:val="auto"/>
          <w:sz w:val="24"/>
          <w:vertAlign w:val="baseline"/>
          <w:lang w:eastAsia="fr-FR"/>
        </w:rPr>
      </w:pPr>
      <w:r w:rsidRPr="007D4355">
        <w:rPr>
          <w:rFonts w:eastAsia="Times New Roman" w:cs="Times New Roman"/>
          <w:b/>
          <w:color w:val="auto"/>
          <w:sz w:val="24"/>
          <w:vertAlign w:val="baseline"/>
          <w:lang w:eastAsia="fr-FR"/>
        </w:rPr>
        <w:lastRenderedPageBreak/>
        <w:t>New York, 75.2.7,</w:t>
      </w:r>
      <w:r w:rsidRPr="007D4355">
        <w:rPr>
          <w:rFonts w:eastAsia="Times New Roman" w:cs="Times New Roman"/>
          <w:color w:val="auto"/>
          <w:sz w:val="24"/>
          <w:vertAlign w:val="baseline"/>
          <w:lang w:eastAsia="fr-FR"/>
        </w:rPr>
        <w:t xml:space="preserve"> </w:t>
      </w:r>
    </w:p>
    <w:p w:rsidR="007D4355" w:rsidRDefault="007D4355" w:rsidP="0095279C">
      <w:pPr>
        <w:ind w:left="1134" w:right="701" w:firstLine="567"/>
        <w:jc w:val="both"/>
        <w:rPr>
          <w:rFonts w:eastAsia="Times New Roman" w:cs="Times New Roman"/>
          <w:color w:val="auto"/>
          <w:sz w:val="24"/>
          <w:vertAlign w:val="baseline"/>
          <w:lang w:eastAsia="fr-FR"/>
        </w:rPr>
      </w:pPr>
    </w:p>
    <w:p w:rsidR="007D4355" w:rsidRPr="00486D4C" w:rsidRDefault="002C4626" w:rsidP="00486D4C">
      <w:pPr>
        <w:ind w:left="1134" w:right="701" w:firstLine="567"/>
        <w:jc w:val="center"/>
        <w:rPr>
          <w:rFonts w:eastAsia="Times New Roman" w:cs="Times New Roman"/>
          <w:color w:val="auto"/>
          <w:sz w:val="24"/>
          <w:vertAlign w:val="baseline"/>
          <w:lang w:eastAsia="fr-FR"/>
        </w:rPr>
      </w:pPr>
      <w:r>
        <w:rPr>
          <w:rFonts w:eastAsia="Times New Roman" w:cs="Times New Roman"/>
          <w:b/>
          <w:noProof/>
          <w:color w:val="auto"/>
          <w:sz w:val="24"/>
          <w:vertAlign w:val="baseline"/>
          <w:lang w:eastAsia="fr-FR"/>
        </w:rPr>
        <mc:AlternateContent>
          <mc:Choice Requires="wps">
            <w:drawing>
              <wp:anchor distT="0" distB="0" distL="114300" distR="114300" simplePos="0" relativeHeight="251675648" behindDoc="0" locked="0" layoutInCell="1" allowOverlap="1">
                <wp:simplePos x="0" y="0"/>
                <wp:positionH relativeFrom="column">
                  <wp:posOffset>3822700</wp:posOffset>
                </wp:positionH>
                <wp:positionV relativeFrom="paragraph">
                  <wp:posOffset>3606165</wp:posOffset>
                </wp:positionV>
                <wp:extent cx="2514600" cy="31750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2514600" cy="317500"/>
                        </a:xfrm>
                        <a:prstGeom prst="rect">
                          <a:avLst/>
                        </a:prstGeom>
                        <a:solidFill>
                          <a:schemeClr val="lt1"/>
                        </a:solidFill>
                        <a:ln w="6350">
                          <a:noFill/>
                        </a:ln>
                      </wps:spPr>
                      <wps:txbx>
                        <w:txbxContent>
                          <w:p w:rsidR="002C4626" w:rsidRPr="00FC4D14" w:rsidRDefault="002C4626" w:rsidP="002C4626">
                            <w:pPr>
                              <w:rPr>
                                <w:sz w:val="22"/>
                                <w:vertAlign w:val="baseline"/>
                              </w:rPr>
                            </w:pPr>
                            <w:r w:rsidRPr="00FC4D14">
                              <w:rPr>
                                <w:sz w:val="22"/>
                                <w:vertAlign w:val="baseline"/>
                              </w:rPr>
                              <w:t>Under copyright. Not for publication</w:t>
                            </w:r>
                          </w:p>
                          <w:p w:rsidR="002C4626" w:rsidRDefault="002C4626" w:rsidP="002C4626"/>
                          <w:p w:rsidR="002C4626" w:rsidRDefault="002C4626" w:rsidP="002C4626"/>
                          <w:p w:rsidR="002C4626" w:rsidRDefault="002C4626" w:rsidP="002C4626"/>
                          <w:p w:rsidR="002C4626" w:rsidRDefault="002C46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 o:spid="_x0000_s1042" type="#_x0000_t202" style="position:absolute;left:0;text-align:left;margin-left:301pt;margin-top:283.95pt;width:198pt;height: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" fillcolor="white [3201]" stroked="f" strokeweight=".5pt">
                <v:textbox>
                  <w:txbxContent>
                    <w:p w:rsidR="002C4626" w:rsidRPr="00FC4D14" w:rsidRDefault="002C4626" w:rsidP="002C4626">
                      <w:pPr>
                        <w:rPr>
                          <w:sz w:val="22"/>
                          <w:vertAlign w:val="baseline"/>
                        </w:rPr>
                      </w:pPr>
                      <w:r w:rsidRPr="00FC4D14">
                        <w:rPr>
                          <w:sz w:val="22"/>
                          <w:vertAlign w:val="baseline"/>
                        </w:rPr>
                        <w:t>Under copyright. Not for publication</w:t>
                      </w:r>
                    </w:p>
                    <w:p w:rsidR="002C4626" w:rsidRDefault="002C4626" w:rsidP="002C4626"/>
                    <w:p w:rsidR="002C4626" w:rsidRDefault="002C4626" w:rsidP="002C4626"/>
                    <w:p w:rsidR="002C4626" w:rsidRDefault="002C4626" w:rsidP="002C4626"/>
                    <w:p w:rsidR="002C4626" w:rsidRDefault="002C4626"/>
                  </w:txbxContent>
                </v:textbox>
              </v:shape>
            </w:pict>
          </mc:Fallback>
        </mc:AlternateContent>
      </w:r>
      <w:r w:rsidR="007D4355" w:rsidRPr="007D4355">
        <w:rPr>
          <w:rFonts w:eastAsia="Times New Roman" w:cs="Times New Roman"/>
          <w:b/>
          <w:noProof/>
          <w:color w:val="auto"/>
          <w:sz w:val="24"/>
          <w:vertAlign w:val="baseline"/>
          <w:lang w:eastAsia="fr-FR"/>
        </w:rPr>
        <w:drawing>
          <wp:inline distT="0" distB="0" distL="0" distR="0" wp14:anchorId="1B68EA7D" wp14:editId="3096A00F">
            <wp:extent cx="4236233" cy="3838353"/>
            <wp:effectExtent l="0" t="0" r="571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287979" cy="3885239"/>
                    </a:xfrm>
                    <a:prstGeom prst="rect">
                      <a:avLst/>
                    </a:prstGeom>
                  </pic:spPr>
                </pic:pic>
              </a:graphicData>
            </a:graphic>
          </wp:inline>
        </w:drawing>
      </w:r>
    </w:p>
    <w:p w:rsidR="00272466" w:rsidRDefault="00272466" w:rsidP="00E55C56">
      <w:pPr>
        <w:ind w:left="1134" w:right="701" w:firstLine="567"/>
        <w:jc w:val="both"/>
        <w:rPr>
          <w:sz w:val="24"/>
          <w:vertAlign w:val="baseline"/>
        </w:rPr>
      </w:pPr>
    </w:p>
    <w:p w:rsidR="00D272CE" w:rsidRDefault="00D272CE" w:rsidP="00C6200D">
      <w:pPr>
        <w:tabs>
          <w:tab w:val="left" w:pos="5793"/>
        </w:tabs>
        <w:ind w:left="1134" w:right="701" w:firstLine="567"/>
        <w:jc w:val="both"/>
        <w:rPr>
          <w:rFonts w:eastAsia="Times New Roman" w:cs="Times New Roman"/>
          <w:color w:val="auto"/>
          <w:sz w:val="24"/>
          <w:vertAlign w:val="baseline"/>
          <w:lang w:eastAsia="fr-FR"/>
        </w:rPr>
      </w:pPr>
    </w:p>
    <w:p w:rsidR="00486D4C" w:rsidRDefault="00486D4C" w:rsidP="00486D4C">
      <w:pPr>
        <w:ind w:left="1134" w:right="701" w:firstLine="567"/>
        <w:jc w:val="both"/>
        <w:rPr>
          <w:rFonts w:eastAsia="Times New Roman" w:cs="Times New Roman"/>
          <w:color w:val="auto"/>
          <w:sz w:val="24"/>
          <w:vertAlign w:val="baseline"/>
          <w:lang w:eastAsia="fr-FR"/>
        </w:rPr>
      </w:pPr>
      <w:r w:rsidRPr="007D4355">
        <w:rPr>
          <w:rFonts w:eastAsia="Times New Roman" w:cs="Times New Roman"/>
          <w:color w:val="auto"/>
          <w:sz w:val="24"/>
          <w:vertAlign w:val="baseline"/>
          <w:lang w:eastAsia="fr-FR"/>
        </w:rPr>
        <w:t>Symposion de Dionysos avec canthare, sur le sol, M</w:t>
      </w:r>
      <w:r>
        <w:rPr>
          <w:rFonts w:eastAsia="Times New Roman" w:cs="Times New Roman"/>
          <w:color w:val="auto"/>
          <w:sz w:val="24"/>
          <w:vertAlign w:val="baseline"/>
          <w:lang w:eastAsia="fr-FR"/>
        </w:rPr>
        <w:t>é</w:t>
      </w:r>
      <w:r w:rsidRPr="007D4355">
        <w:rPr>
          <w:rFonts w:eastAsia="Times New Roman" w:cs="Times New Roman"/>
          <w:color w:val="auto"/>
          <w:sz w:val="24"/>
          <w:vertAlign w:val="baseline"/>
          <w:lang w:eastAsia="fr-FR"/>
        </w:rPr>
        <w:t>nade debout avec plateau de nourriture, Satyre avec oenocho</w:t>
      </w:r>
      <w:r>
        <w:rPr>
          <w:rFonts w:eastAsia="Times New Roman" w:cs="Times New Roman"/>
          <w:color w:val="auto"/>
          <w:sz w:val="24"/>
          <w:vertAlign w:val="baseline"/>
          <w:lang w:eastAsia="fr-FR"/>
        </w:rPr>
        <w:t>é</w:t>
      </w:r>
      <w:r w:rsidRPr="007D4355">
        <w:rPr>
          <w:rFonts w:eastAsia="Times New Roman" w:cs="Times New Roman"/>
          <w:color w:val="auto"/>
          <w:sz w:val="24"/>
          <w:vertAlign w:val="baseline"/>
          <w:lang w:eastAsia="fr-FR"/>
        </w:rPr>
        <w:t>, crat</w:t>
      </w:r>
      <w:r>
        <w:rPr>
          <w:rFonts w:eastAsia="Times New Roman" w:cs="Times New Roman"/>
          <w:color w:val="auto"/>
          <w:sz w:val="24"/>
          <w:vertAlign w:val="baseline"/>
          <w:lang w:eastAsia="fr-FR"/>
        </w:rPr>
        <w:t>èr</w:t>
      </w:r>
      <w:r w:rsidRPr="007D4355">
        <w:rPr>
          <w:rFonts w:eastAsia="Times New Roman" w:cs="Times New Roman"/>
          <w:color w:val="auto"/>
          <w:sz w:val="24"/>
          <w:vertAlign w:val="baseline"/>
          <w:lang w:eastAsia="fr-FR"/>
        </w:rPr>
        <w:t xml:space="preserve">e, Satyre </w:t>
      </w:r>
      <w:r>
        <w:rPr>
          <w:rFonts w:eastAsia="Times New Roman" w:cs="Times New Roman"/>
          <w:color w:val="auto"/>
          <w:sz w:val="24"/>
          <w:vertAlign w:val="baseline"/>
          <w:lang w:eastAsia="fr-FR"/>
        </w:rPr>
        <w:t xml:space="preserve">âgé </w:t>
      </w:r>
      <w:r w:rsidRPr="007D4355">
        <w:rPr>
          <w:rFonts w:eastAsia="Times New Roman" w:cs="Times New Roman"/>
          <w:color w:val="auto"/>
          <w:sz w:val="24"/>
          <w:vertAlign w:val="baseline"/>
          <w:lang w:eastAsia="fr-FR"/>
        </w:rPr>
        <w:t xml:space="preserve">(AFR, </w:t>
      </w:r>
      <w:proofErr w:type="spellStart"/>
      <w:r w:rsidRPr="007D4355">
        <w:rPr>
          <w:rFonts w:eastAsia="Times New Roman" w:cs="Times New Roman"/>
          <w:color w:val="auto"/>
          <w:sz w:val="24"/>
          <w:vertAlign w:val="baseline"/>
          <w:lang w:eastAsia="fr-FR"/>
        </w:rPr>
        <w:t>p</w:t>
      </w:r>
      <w:r>
        <w:rPr>
          <w:rFonts w:eastAsia="Times New Roman" w:cs="Times New Roman"/>
          <w:color w:val="auto"/>
          <w:sz w:val="24"/>
          <w:vertAlign w:val="baseline"/>
          <w:lang w:eastAsia="fr-FR"/>
        </w:rPr>
        <w:t>éliké</w:t>
      </w:r>
      <w:proofErr w:type="spellEnd"/>
      <w:r w:rsidRPr="007D4355">
        <w:rPr>
          <w:rFonts w:eastAsia="Times New Roman" w:cs="Times New Roman"/>
          <w:color w:val="auto"/>
          <w:sz w:val="24"/>
          <w:vertAlign w:val="baseline"/>
          <w:lang w:eastAsia="fr-FR"/>
        </w:rPr>
        <w:t>)</w:t>
      </w:r>
      <w:r>
        <w:rPr>
          <w:rFonts w:eastAsia="Times New Roman" w:cs="Times New Roman"/>
          <w:color w:val="auto"/>
          <w:sz w:val="24"/>
          <w:vertAlign w:val="baseline"/>
          <w:lang w:eastAsia="fr-FR"/>
        </w:rPr>
        <w:t>.</w:t>
      </w:r>
    </w:p>
    <w:p w:rsidR="00486D4C" w:rsidRDefault="00486D4C" w:rsidP="00C6200D">
      <w:pPr>
        <w:tabs>
          <w:tab w:val="left" w:pos="5793"/>
        </w:tabs>
        <w:ind w:left="1134" w:right="701" w:firstLine="567"/>
        <w:jc w:val="both"/>
        <w:rPr>
          <w:rFonts w:eastAsia="Times New Roman" w:cs="Times New Roman"/>
          <w:color w:val="auto"/>
          <w:sz w:val="24"/>
          <w:vertAlign w:val="baseline"/>
          <w:lang w:eastAsia="fr-FR"/>
        </w:rPr>
      </w:pPr>
    </w:p>
    <w:p w:rsidR="00D272CE" w:rsidRDefault="00D272CE" w:rsidP="00C6200D">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Inlassablement, l'iconographie céramique repose la question de ce qui est représenté en image</w:t>
      </w:r>
      <w:r w:rsidR="003302E6">
        <w:rPr>
          <w:rFonts w:eastAsia="Times New Roman" w:cs="Times New Roman"/>
          <w:color w:val="auto"/>
          <w:sz w:val="24"/>
          <w:vertAlign w:val="baseline"/>
          <w:lang w:eastAsia="fr-FR"/>
        </w:rPr>
        <w:t xml:space="preserve">, un symposion et son symposiaste ou une réflexion sur le vin au moyen d'une scénographie déconcertante, qui creuse l'écart entre l'évidence et des questions </w:t>
      </w:r>
      <w:r w:rsidR="00757D1E">
        <w:rPr>
          <w:rFonts w:eastAsia="Times New Roman" w:cs="Times New Roman"/>
          <w:color w:val="auto"/>
          <w:sz w:val="24"/>
          <w:vertAlign w:val="baseline"/>
          <w:lang w:eastAsia="fr-FR"/>
        </w:rPr>
        <w:t>portant sur</w:t>
      </w:r>
      <w:r w:rsidR="003302E6">
        <w:rPr>
          <w:rFonts w:eastAsia="Times New Roman" w:cs="Times New Roman"/>
          <w:color w:val="auto"/>
          <w:sz w:val="24"/>
          <w:vertAlign w:val="baseline"/>
          <w:lang w:eastAsia="fr-FR"/>
        </w:rPr>
        <w:t xml:space="preserve"> es usages et </w:t>
      </w:r>
      <w:r w:rsidR="00757D1E">
        <w:rPr>
          <w:rFonts w:eastAsia="Times New Roman" w:cs="Times New Roman"/>
          <w:color w:val="auto"/>
          <w:sz w:val="24"/>
          <w:vertAlign w:val="baseline"/>
          <w:lang w:eastAsia="fr-FR"/>
        </w:rPr>
        <w:t>les usagers du vin</w:t>
      </w:r>
      <w:r>
        <w:rPr>
          <w:rFonts w:eastAsia="Times New Roman" w:cs="Times New Roman"/>
          <w:color w:val="auto"/>
          <w:sz w:val="24"/>
          <w:vertAlign w:val="baseline"/>
          <w:lang w:eastAsia="fr-FR"/>
        </w:rPr>
        <w:t>. Sur les deux derniers vases, entouré de Satyres et de Ménades, Dionysos tient de sa</w:t>
      </w:r>
      <w:r w:rsidR="00D4048E">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main droite un canthare vu de profil. C</w:t>
      </w:r>
      <w:r w:rsidR="00D4048E">
        <w:rPr>
          <w:rFonts w:eastAsia="Times New Roman" w:cs="Times New Roman"/>
          <w:color w:val="auto"/>
          <w:sz w:val="24"/>
          <w:vertAlign w:val="baseline"/>
          <w:lang w:eastAsia="fr-FR"/>
        </w:rPr>
        <w:t>e</w:t>
      </w:r>
      <w:r>
        <w:rPr>
          <w:rFonts w:eastAsia="Times New Roman" w:cs="Times New Roman"/>
          <w:color w:val="auto"/>
          <w:sz w:val="24"/>
          <w:vertAlign w:val="baseline"/>
          <w:lang w:eastAsia="fr-FR"/>
        </w:rPr>
        <w:t xml:space="preserve"> qui en soi est assez fréquent, même si le rhyton </w:t>
      </w:r>
      <w:r w:rsidR="00735E41">
        <w:rPr>
          <w:rFonts w:eastAsia="Times New Roman" w:cs="Times New Roman"/>
          <w:color w:val="auto"/>
          <w:sz w:val="24"/>
          <w:vertAlign w:val="baseline"/>
          <w:lang w:eastAsia="fr-FR"/>
        </w:rPr>
        <w:t>est plus fréquemment utilisé. Ce déséquilibre en faveur du rhyton introduit l'idée que le canthare n'est finalement pas la seule forme de vase dionysiaque, bien au contraire</w:t>
      </w:r>
      <w:r w:rsidR="00757D1E">
        <w:rPr>
          <w:rFonts w:eastAsia="Times New Roman" w:cs="Times New Roman"/>
          <w:color w:val="auto"/>
          <w:sz w:val="24"/>
          <w:vertAlign w:val="baseline"/>
          <w:lang w:eastAsia="fr-FR"/>
        </w:rPr>
        <w:t xml:space="preserve"> et sa mise en rapport avec les autres instruments du vin dans l'image est à interroger. D'autant plus que l'entourage du dieu est plus composite que jamais.</w:t>
      </w:r>
    </w:p>
    <w:p w:rsidR="00757D1E" w:rsidRDefault="00757D1E" w:rsidP="00C6200D">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La petite table devant Dionysos n'accueille pas de viande, mais </w:t>
      </w:r>
      <w:r w:rsidR="005B76F4">
        <w:rPr>
          <w:rFonts w:eastAsia="Times New Roman" w:cs="Times New Roman"/>
          <w:color w:val="auto"/>
          <w:sz w:val="24"/>
          <w:vertAlign w:val="baseline"/>
          <w:lang w:eastAsia="fr-FR"/>
        </w:rPr>
        <w:t xml:space="preserve">un </w:t>
      </w:r>
      <w:r>
        <w:rPr>
          <w:rFonts w:eastAsia="Times New Roman" w:cs="Times New Roman"/>
          <w:color w:val="auto"/>
          <w:sz w:val="24"/>
          <w:vertAlign w:val="baseline"/>
          <w:lang w:eastAsia="fr-FR"/>
        </w:rPr>
        <w:t>gâteau</w:t>
      </w:r>
      <w:r w:rsidR="005B76F4">
        <w:rPr>
          <w:rFonts w:eastAsia="Times New Roman" w:cs="Times New Roman"/>
          <w:color w:val="auto"/>
          <w:sz w:val="24"/>
          <w:vertAlign w:val="baseline"/>
          <w:lang w:eastAsia="fr-FR"/>
        </w:rPr>
        <w:t xml:space="preserve"> ou un pain</w:t>
      </w:r>
      <w:r>
        <w:rPr>
          <w:rFonts w:eastAsia="Times New Roman" w:cs="Times New Roman"/>
          <w:color w:val="auto"/>
          <w:sz w:val="24"/>
          <w:vertAlign w:val="baseline"/>
          <w:lang w:eastAsia="fr-FR"/>
        </w:rPr>
        <w:t xml:space="preserve"> et des boulettes blanches.</w:t>
      </w:r>
      <w:r w:rsidR="005B76F4">
        <w:rPr>
          <w:rFonts w:eastAsia="Times New Roman" w:cs="Times New Roman"/>
          <w:color w:val="auto"/>
          <w:sz w:val="24"/>
          <w:vertAlign w:val="baseline"/>
          <w:lang w:eastAsia="fr-FR"/>
        </w:rPr>
        <w:t xml:space="preserve"> A droite du dieu, une ménade porte un plateau sur lequel sont posées deux grappes de raisin.</w:t>
      </w:r>
      <w:r>
        <w:rPr>
          <w:rFonts w:eastAsia="Times New Roman" w:cs="Times New Roman"/>
          <w:color w:val="auto"/>
          <w:sz w:val="24"/>
          <w:vertAlign w:val="baseline"/>
          <w:lang w:eastAsia="fr-FR"/>
        </w:rPr>
        <w:t xml:space="preserve"> </w:t>
      </w:r>
      <w:r w:rsidR="005B76F4">
        <w:rPr>
          <w:rFonts w:eastAsia="Times New Roman" w:cs="Times New Roman"/>
          <w:color w:val="auto"/>
          <w:sz w:val="24"/>
          <w:vertAlign w:val="baseline"/>
          <w:lang w:eastAsia="fr-FR"/>
        </w:rPr>
        <w:t>La vigne dans le champ, au-dessus de Dionysos, dessine un cheminement qui con</w:t>
      </w:r>
      <w:r w:rsidR="00114BF6">
        <w:rPr>
          <w:rFonts w:eastAsia="Times New Roman" w:cs="Times New Roman"/>
          <w:color w:val="auto"/>
          <w:sz w:val="24"/>
          <w:vertAlign w:val="baseline"/>
          <w:lang w:eastAsia="fr-FR"/>
        </w:rPr>
        <w:t>duit au vin, aux vins puisqu'il y en a deux dans l'image. Celui de Dionysos, le vin pur</w:t>
      </w:r>
      <w:r w:rsidR="008D59EC">
        <w:rPr>
          <w:rFonts w:eastAsia="Times New Roman" w:cs="Times New Roman"/>
          <w:color w:val="auto"/>
          <w:sz w:val="24"/>
          <w:vertAlign w:val="baseline"/>
          <w:lang w:eastAsia="fr-FR"/>
        </w:rPr>
        <w:t xml:space="preserve"> et celui du Satyre et du jeune homme, le vin mélangé.</w:t>
      </w:r>
    </w:p>
    <w:p w:rsidR="00F20531" w:rsidRDefault="008D59EC" w:rsidP="00F20531">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L'un provient de manière quasiment directe et spontanée des grappes cueillies et déposées sur le plateau de la Ménade et est transmis au canthare du dieu. Hormis la cueillette, ce vin paraît ne subir aucune transformation pour le produire. L'idée même de production impliquant un procès et un travail semble incongrue. Le vin pur de Dionysos répond à une sorte de miracle dionysiaque. L'autre, quand bien même sa phase de production serait occultée et que sa présence dans le cratère serait avérée pour réduire sa production à l'étape final, celle qui précède la consommation, il faut le cratère, l'oenochoé et la passoire.</w:t>
      </w:r>
      <w:r w:rsidR="00E60B73">
        <w:rPr>
          <w:rFonts w:eastAsia="Times New Roman" w:cs="Times New Roman"/>
          <w:color w:val="auto"/>
          <w:sz w:val="24"/>
          <w:vertAlign w:val="baseline"/>
          <w:lang w:eastAsia="fr-FR"/>
        </w:rPr>
        <w:t xml:space="preserve"> Ces trois instruments sont posés non seulement comme ceux du mélange, mais il sont également placés en face du procès du vin pur. A cet égard, il est important de noter que le Satyre qui observe le jeune échanson est un vieillard aux blanc</w:t>
      </w:r>
      <w:r w:rsidR="00F20531">
        <w:rPr>
          <w:rFonts w:eastAsia="Times New Roman" w:cs="Times New Roman"/>
          <w:color w:val="auto"/>
          <w:sz w:val="24"/>
          <w:vertAlign w:val="baseline"/>
          <w:lang w:eastAsia="fr-FR"/>
        </w:rPr>
        <w:t>s</w:t>
      </w:r>
      <w:r w:rsidR="00E60B73">
        <w:rPr>
          <w:rFonts w:eastAsia="Times New Roman" w:cs="Times New Roman"/>
          <w:color w:val="auto"/>
          <w:sz w:val="24"/>
          <w:vertAlign w:val="baseline"/>
          <w:lang w:eastAsia="fr-FR"/>
        </w:rPr>
        <w:t xml:space="preserve"> cheveux, comme sa barbe</w:t>
      </w:r>
      <w:r w:rsidR="005219E3">
        <w:rPr>
          <w:rFonts w:eastAsia="Times New Roman" w:cs="Times New Roman"/>
          <w:color w:val="auto"/>
          <w:sz w:val="24"/>
          <w:vertAlign w:val="baseline"/>
          <w:lang w:eastAsia="fr-FR"/>
        </w:rPr>
        <w:t xml:space="preserve"> et sa queue de ch</w:t>
      </w:r>
      <w:r w:rsidR="00F20531">
        <w:rPr>
          <w:rFonts w:eastAsia="Times New Roman" w:cs="Times New Roman"/>
          <w:color w:val="auto"/>
          <w:sz w:val="24"/>
          <w:vertAlign w:val="baseline"/>
          <w:lang w:eastAsia="fr-FR"/>
        </w:rPr>
        <w:t>e</w:t>
      </w:r>
      <w:r w:rsidR="005219E3">
        <w:rPr>
          <w:rFonts w:eastAsia="Times New Roman" w:cs="Times New Roman"/>
          <w:color w:val="auto"/>
          <w:sz w:val="24"/>
          <w:vertAlign w:val="baseline"/>
          <w:lang w:eastAsia="fr-FR"/>
        </w:rPr>
        <w:t>val</w:t>
      </w:r>
      <w:r w:rsidR="00E60B73">
        <w:rPr>
          <w:rFonts w:eastAsia="Times New Roman" w:cs="Times New Roman"/>
          <w:color w:val="auto"/>
          <w:sz w:val="24"/>
          <w:vertAlign w:val="baseline"/>
          <w:lang w:eastAsia="fr-FR"/>
        </w:rPr>
        <w:t xml:space="preserve">. Il porte la nébride </w:t>
      </w:r>
      <w:r w:rsidR="00F20531">
        <w:rPr>
          <w:rFonts w:eastAsia="Times New Roman" w:cs="Times New Roman"/>
          <w:color w:val="auto"/>
          <w:sz w:val="24"/>
          <w:vertAlign w:val="baseline"/>
          <w:lang w:eastAsia="fr-FR"/>
        </w:rPr>
        <w:t xml:space="preserve">sur </w:t>
      </w:r>
      <w:r w:rsidR="00E60B73">
        <w:rPr>
          <w:rFonts w:eastAsia="Times New Roman" w:cs="Times New Roman"/>
          <w:color w:val="auto"/>
          <w:sz w:val="24"/>
          <w:vertAlign w:val="baseline"/>
          <w:lang w:eastAsia="fr-FR"/>
        </w:rPr>
        <w:t>l'épaule droite et nouée autour du cou.</w:t>
      </w:r>
      <w:r w:rsidR="00F20531">
        <w:rPr>
          <w:rFonts w:eastAsia="Times New Roman" w:cs="Times New Roman"/>
          <w:color w:val="auto"/>
          <w:sz w:val="24"/>
          <w:vertAlign w:val="baseline"/>
          <w:lang w:eastAsia="fr-FR"/>
        </w:rPr>
        <w:t xml:space="preserve"> </w:t>
      </w:r>
    </w:p>
    <w:p w:rsidR="009F18A3" w:rsidRDefault="00F20531" w:rsidP="00F20531">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Le jeune échanson muni des instruments nécessaire à son office est un personnage clé du symposion des mortels symposiastes en cité, mais ici, il est sous la figure tutélaire du vieux Satyre, comme détaché ou éloigné de cette pratique. Le vin mélange serait plutôt capté comme pratique pas le vieux Satyre, une pratique adoptée par une figure éminente du </w:t>
      </w:r>
      <w:r>
        <w:rPr>
          <w:rFonts w:eastAsia="Times New Roman" w:cs="Times New Roman"/>
          <w:color w:val="auto"/>
          <w:sz w:val="24"/>
          <w:vertAlign w:val="baseline"/>
          <w:lang w:eastAsia="fr-FR"/>
        </w:rPr>
        <w:lastRenderedPageBreak/>
        <w:t xml:space="preserve">cortège dionysiaque, une figure </w:t>
      </w:r>
      <w:r w:rsidR="000B6FB5">
        <w:rPr>
          <w:rFonts w:eastAsia="Times New Roman" w:cs="Times New Roman"/>
          <w:color w:val="auto"/>
          <w:sz w:val="24"/>
          <w:vertAlign w:val="baseline"/>
          <w:lang w:eastAsia="fr-FR"/>
        </w:rPr>
        <w:t>représentative</w:t>
      </w:r>
      <w:r>
        <w:rPr>
          <w:rFonts w:eastAsia="Times New Roman" w:cs="Times New Roman"/>
          <w:color w:val="auto"/>
          <w:sz w:val="24"/>
          <w:vertAlign w:val="baseline"/>
          <w:lang w:eastAsia="fr-FR"/>
        </w:rPr>
        <w:t xml:space="preserve">. </w:t>
      </w:r>
      <w:r w:rsidR="000B6FB5">
        <w:rPr>
          <w:rFonts w:eastAsia="Times New Roman" w:cs="Times New Roman"/>
          <w:color w:val="auto"/>
          <w:sz w:val="24"/>
          <w:vertAlign w:val="baseline"/>
          <w:lang w:eastAsia="fr-FR"/>
        </w:rPr>
        <w:t xml:space="preserve">Il incarne une sagesse, un choix prudent. Le tout est empreint de modération, de juste mesure. Le détachement du sacrifice sanglant est accentué par la présence du gâteau et des boulettes et </w:t>
      </w:r>
      <w:r w:rsidR="005C509E">
        <w:rPr>
          <w:rFonts w:eastAsia="Times New Roman" w:cs="Times New Roman"/>
          <w:color w:val="auto"/>
          <w:sz w:val="24"/>
          <w:vertAlign w:val="baseline"/>
          <w:lang w:eastAsia="fr-FR"/>
        </w:rPr>
        <w:t xml:space="preserve">renforce le contraste ou l'opposition entre les deux vins et l'image est construite sur ces rapports. D'un côté, les grappes de raisin font un pendant à la vigne, comme Dionysos et son canthare répondent à la Ménade et à son panier. De l'autre, le cratère est associé à l'oenochoé et à la passoire comme le vieux Satyre surveille le jeune échanson. </w:t>
      </w:r>
    </w:p>
    <w:p w:rsidR="00D272CE" w:rsidRDefault="005C509E" w:rsidP="001A6719">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Deux ensembles sont clairement constitués autour de deux pratiques du vin, ou plutôt autour de deux réflexion sur le vin. D'un côté le vin mélangé et de l'autre le vin pur, avec chaque fois des destinataires spécifiques. Il relever que le vin mélangé s'adresse non à des symposiastes du "club d'hommes", mais à un Satyre. Le passage du vin mélangé d'un public vers un autre s'opère sous  le regard bienveillant de Dionysos et s'opère une répartition des vins qui </w:t>
      </w:r>
      <w:r w:rsidR="00B9418F">
        <w:rPr>
          <w:rFonts w:eastAsia="Times New Roman" w:cs="Times New Roman"/>
          <w:color w:val="auto"/>
          <w:sz w:val="24"/>
          <w:vertAlign w:val="baseline"/>
          <w:lang w:eastAsia="fr-FR"/>
        </w:rPr>
        <w:t xml:space="preserve">réintroduit le vin mélangé dans l'orbite de Dionysos. Avec le symposion du "club d'hommes", il subissait une sorte de laïcisation; ici, le vin mélangé trouve à la fois ses destinataires </w:t>
      </w:r>
      <w:r w:rsidR="009F18A3">
        <w:rPr>
          <w:rFonts w:eastAsia="Times New Roman" w:cs="Times New Roman"/>
          <w:color w:val="auto"/>
          <w:sz w:val="24"/>
          <w:vertAlign w:val="baseline"/>
          <w:lang w:eastAsia="fr-FR"/>
        </w:rPr>
        <w:t>dionysiaques. M</w:t>
      </w:r>
      <w:r w:rsidR="00B9418F">
        <w:rPr>
          <w:rFonts w:eastAsia="Times New Roman" w:cs="Times New Roman"/>
          <w:color w:val="auto"/>
          <w:sz w:val="24"/>
          <w:vertAlign w:val="baseline"/>
          <w:lang w:eastAsia="fr-FR"/>
        </w:rPr>
        <w:t>ais également un ré-enchantement dionysiaque</w:t>
      </w:r>
      <w:r w:rsidR="009F18A3">
        <w:rPr>
          <w:rFonts w:eastAsia="Times New Roman" w:cs="Times New Roman"/>
          <w:color w:val="auto"/>
          <w:sz w:val="24"/>
          <w:vertAlign w:val="baseline"/>
          <w:lang w:eastAsia="fr-FR"/>
        </w:rPr>
        <w:t xml:space="preserve"> parce qu'ainsi le vin mélangé cesse d'être l'apanage d'un groupe d'hommes exclusifs pour s'adresser à tous les âges sans spécifications contextuelles</w:t>
      </w:r>
    </w:p>
    <w:p w:rsidR="00D272CE" w:rsidRDefault="00D272CE" w:rsidP="00C6200D">
      <w:pPr>
        <w:tabs>
          <w:tab w:val="left" w:pos="5793"/>
        </w:tabs>
        <w:ind w:left="1134" w:right="701" w:firstLine="567"/>
        <w:jc w:val="both"/>
        <w:rPr>
          <w:rFonts w:eastAsia="Times New Roman" w:cs="Times New Roman"/>
          <w:color w:val="auto"/>
          <w:sz w:val="24"/>
          <w:vertAlign w:val="baseline"/>
          <w:lang w:eastAsia="fr-FR"/>
        </w:rPr>
      </w:pPr>
    </w:p>
    <w:p w:rsidR="00FD05B9" w:rsidRDefault="00C6200D" w:rsidP="00C6200D">
      <w:pPr>
        <w:tabs>
          <w:tab w:val="left" w:pos="5793"/>
        </w:tabs>
        <w:ind w:left="1134" w:right="701" w:firstLine="567"/>
        <w:jc w:val="both"/>
        <w:rPr>
          <w:rFonts w:eastAsia="Times New Roman" w:cs="Times New Roman"/>
          <w:color w:val="auto"/>
          <w:sz w:val="24"/>
          <w:vertAlign w:val="baseline"/>
          <w:lang w:eastAsia="fr-FR"/>
        </w:rPr>
      </w:pPr>
      <w:r w:rsidRPr="00916EEF">
        <w:rPr>
          <w:rFonts w:eastAsia="Times New Roman" w:cs="Times New Roman"/>
          <w:b/>
          <w:color w:val="auto"/>
          <w:sz w:val="24"/>
          <w:vertAlign w:val="baseline"/>
          <w:lang w:eastAsia="fr-FR"/>
        </w:rPr>
        <w:t xml:space="preserve">Athènes, Musée </w:t>
      </w:r>
      <w:proofErr w:type="spellStart"/>
      <w:r w:rsidRPr="00916EEF">
        <w:rPr>
          <w:rFonts w:eastAsia="Times New Roman" w:cs="Times New Roman"/>
          <w:b/>
          <w:color w:val="auto"/>
          <w:sz w:val="24"/>
          <w:vertAlign w:val="baseline"/>
          <w:lang w:eastAsia="fr-FR"/>
        </w:rPr>
        <w:t>Benaki</w:t>
      </w:r>
      <w:proofErr w:type="spellEnd"/>
      <w:r w:rsidRPr="00916EEF">
        <w:rPr>
          <w:rFonts w:eastAsia="Times New Roman" w:cs="Times New Roman"/>
          <w:b/>
          <w:color w:val="auto"/>
          <w:sz w:val="24"/>
          <w:vertAlign w:val="baseline"/>
          <w:lang w:eastAsia="fr-FR"/>
        </w:rPr>
        <w:t>, 43847</w:t>
      </w:r>
      <w:r w:rsidRPr="00C6200D">
        <w:rPr>
          <w:rFonts w:eastAsia="Times New Roman" w:cs="Times New Roman"/>
          <w:color w:val="auto"/>
          <w:sz w:val="24"/>
          <w:vertAlign w:val="baseline"/>
          <w:lang w:eastAsia="fr-FR"/>
        </w:rPr>
        <w:t>, (</w:t>
      </w:r>
      <w:proofErr w:type="spellStart"/>
      <w:r w:rsidRPr="00C6200D">
        <w:rPr>
          <w:rFonts w:eastAsia="Times New Roman" w:cs="Times New Roman"/>
          <w:color w:val="auto"/>
          <w:sz w:val="24"/>
          <w:vertAlign w:val="baseline"/>
          <w:lang w:eastAsia="fr-FR"/>
        </w:rPr>
        <w:t>Beazley</w:t>
      </w:r>
      <w:proofErr w:type="spellEnd"/>
      <w:r w:rsidRPr="00C6200D">
        <w:rPr>
          <w:rFonts w:eastAsia="Times New Roman" w:cs="Times New Roman"/>
          <w:color w:val="auto"/>
          <w:sz w:val="24"/>
          <w:vertAlign w:val="baseline"/>
          <w:lang w:eastAsia="fr-FR"/>
        </w:rPr>
        <w:t xml:space="preserve">  9032717), Symposion de Dionysos et Ariadne assise sur klin</w:t>
      </w:r>
      <w:r>
        <w:rPr>
          <w:rFonts w:eastAsia="Times New Roman" w:cs="Times New Roman"/>
          <w:color w:val="auto"/>
          <w:sz w:val="24"/>
          <w:vertAlign w:val="baseline"/>
          <w:lang w:eastAsia="fr-FR"/>
        </w:rPr>
        <w:t>é</w:t>
      </w:r>
      <w:r w:rsidRPr="00C6200D">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 xml:space="preserve">sans pied, </w:t>
      </w:r>
      <w:r w:rsidRPr="00C6200D">
        <w:rPr>
          <w:rFonts w:eastAsia="Times New Roman" w:cs="Times New Roman"/>
          <w:color w:val="auto"/>
          <w:sz w:val="24"/>
          <w:vertAlign w:val="baseline"/>
          <w:lang w:eastAsia="fr-FR"/>
        </w:rPr>
        <w:t>Satyres, M</w:t>
      </w:r>
      <w:r>
        <w:rPr>
          <w:rFonts w:eastAsia="Times New Roman" w:cs="Times New Roman"/>
          <w:color w:val="auto"/>
          <w:sz w:val="24"/>
          <w:vertAlign w:val="baseline"/>
          <w:lang w:eastAsia="fr-FR"/>
        </w:rPr>
        <w:t>é</w:t>
      </w:r>
      <w:r w:rsidRPr="00C6200D">
        <w:rPr>
          <w:rFonts w:eastAsia="Times New Roman" w:cs="Times New Roman"/>
          <w:color w:val="auto"/>
          <w:sz w:val="24"/>
          <w:vertAlign w:val="baseline"/>
          <w:lang w:eastAsia="fr-FR"/>
        </w:rPr>
        <w:t>nades, crat</w:t>
      </w:r>
      <w:r>
        <w:rPr>
          <w:rFonts w:eastAsia="Times New Roman" w:cs="Times New Roman"/>
          <w:color w:val="auto"/>
          <w:sz w:val="24"/>
          <w:vertAlign w:val="baseline"/>
          <w:lang w:eastAsia="fr-FR"/>
        </w:rPr>
        <w:t>èr</w:t>
      </w:r>
      <w:r w:rsidRPr="00C6200D">
        <w:rPr>
          <w:rFonts w:eastAsia="Times New Roman" w:cs="Times New Roman"/>
          <w:color w:val="auto"/>
          <w:sz w:val="24"/>
          <w:vertAlign w:val="baseline"/>
          <w:lang w:eastAsia="fr-FR"/>
        </w:rPr>
        <w:t>e</w:t>
      </w:r>
      <w:r>
        <w:rPr>
          <w:rFonts w:eastAsia="Times New Roman" w:cs="Times New Roman"/>
          <w:color w:val="auto"/>
          <w:sz w:val="24"/>
          <w:vertAlign w:val="baseline"/>
          <w:lang w:eastAsia="fr-FR"/>
        </w:rPr>
        <w:t>. Dionysos avec thyrse et canthare</w:t>
      </w:r>
      <w:r>
        <w:rPr>
          <w:rFonts w:eastAsia="Times New Roman" w:cs="Times New Roman"/>
          <w:color w:val="auto"/>
          <w:sz w:val="24"/>
          <w:vertAlign w:val="baseline"/>
          <w:lang w:eastAsia="fr-FR"/>
        </w:rPr>
        <w:tab/>
      </w:r>
    </w:p>
    <w:p w:rsidR="00C6200D" w:rsidRDefault="00C6200D" w:rsidP="00C6200D">
      <w:pPr>
        <w:tabs>
          <w:tab w:val="left" w:pos="5793"/>
        </w:tabs>
        <w:ind w:left="1134" w:right="701" w:firstLine="567"/>
        <w:jc w:val="both"/>
        <w:rPr>
          <w:rFonts w:eastAsia="Times New Roman" w:cs="Times New Roman"/>
          <w:color w:val="auto"/>
          <w:sz w:val="24"/>
          <w:vertAlign w:val="baseline"/>
          <w:lang w:eastAsia="fr-FR"/>
        </w:rPr>
      </w:pPr>
    </w:p>
    <w:p w:rsidR="00916EEF" w:rsidRDefault="00916EEF" w:rsidP="00916EEF">
      <w:pPr>
        <w:tabs>
          <w:tab w:val="left" w:pos="5793"/>
        </w:tabs>
        <w:ind w:left="1134" w:right="701" w:firstLine="567"/>
        <w:jc w:val="both"/>
        <w:rPr>
          <w:rFonts w:eastAsia="Times New Roman" w:cs="Times New Roman"/>
          <w:color w:val="auto"/>
          <w:sz w:val="24"/>
          <w:vertAlign w:val="baseline"/>
          <w:lang w:eastAsia="fr-FR"/>
        </w:rPr>
      </w:pPr>
      <w:proofErr w:type="spellStart"/>
      <w:r>
        <w:rPr>
          <w:rFonts w:eastAsia="Times New Roman" w:cs="Times New Roman"/>
          <w:color w:val="auto"/>
          <w:sz w:val="24"/>
          <w:vertAlign w:val="baseline"/>
          <w:lang w:eastAsia="fr-FR"/>
        </w:rPr>
        <w:t>Evidemment</w:t>
      </w:r>
      <w:proofErr w:type="spellEnd"/>
      <w:r>
        <w:rPr>
          <w:rFonts w:eastAsia="Times New Roman" w:cs="Times New Roman"/>
          <w:color w:val="auto"/>
          <w:sz w:val="24"/>
          <w:vertAlign w:val="baseline"/>
          <w:lang w:eastAsia="fr-FR"/>
        </w:rPr>
        <w:t xml:space="preserve">, il n'est plus question de voir là une illustration d'une hiérogamie, mais elle serait fortement suggérée par l'imagier tout comme serait développé les propos sur le bonheur conjugal, si possible sans en avoir l'air. La dimension politique serait la grande absente ce qui surprend tant Dionysos est bien une divinité poliade et que son vin, ses vins devrait-on dire sont impliqués dans l'accomplissement de tâches à caractère politico-religieux, des tâches différenciées effectuées dans de multiples domaines. Particulièrement dans celui du plaisir articulé au vin, mais en prenant d'infinies distances avec le symposion en tant que pratique poliade du "club d'hommes" et en reconstruisant avec son entourage d'autres possibles. Mais pour procéder à une analyse renouvelée, il faut prendre l'image à bras le corps et ne pas lui faire jouer le rôle de miroir rituel mâtiné du mythe de Dionysos. </w:t>
      </w:r>
    </w:p>
    <w:p w:rsidR="00916EEF" w:rsidRDefault="00916EEF" w:rsidP="00C6200D">
      <w:pPr>
        <w:tabs>
          <w:tab w:val="left" w:pos="5793"/>
        </w:tabs>
        <w:ind w:left="1134" w:right="701" w:firstLine="567"/>
        <w:jc w:val="both"/>
        <w:rPr>
          <w:rFonts w:eastAsia="Times New Roman" w:cs="Times New Roman"/>
          <w:color w:val="auto"/>
          <w:sz w:val="24"/>
          <w:vertAlign w:val="baseline"/>
          <w:lang w:eastAsia="fr-FR"/>
        </w:rPr>
      </w:pPr>
    </w:p>
    <w:p w:rsidR="00C6200D" w:rsidRDefault="0054768C" w:rsidP="00C6200D">
      <w:pPr>
        <w:tabs>
          <w:tab w:val="left" w:pos="5793"/>
        </w:tabs>
        <w:ind w:left="1134" w:right="701" w:firstLine="567"/>
        <w:jc w:val="center"/>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mc:AlternateContent>
          <mc:Choice Requires="wps">
            <w:drawing>
              <wp:anchor distT="0" distB="0" distL="114300" distR="114300" simplePos="0" relativeHeight="251676672" behindDoc="0" locked="0" layoutInCell="1" allowOverlap="1">
                <wp:simplePos x="0" y="0"/>
                <wp:positionH relativeFrom="column">
                  <wp:posOffset>3657600</wp:posOffset>
                </wp:positionH>
                <wp:positionV relativeFrom="paragraph">
                  <wp:posOffset>3090545</wp:posOffset>
                </wp:positionV>
                <wp:extent cx="2552700" cy="254000"/>
                <wp:effectExtent l="0" t="0" r="0" b="0"/>
                <wp:wrapNone/>
                <wp:docPr id="37" name="Zone de texte 37"/>
                <wp:cNvGraphicFramePr/>
                <a:graphic xmlns:a="http://schemas.openxmlformats.org/drawingml/2006/main">
                  <a:graphicData uri="http://schemas.microsoft.com/office/word/2010/wordprocessingShape">
                    <wps:wsp>
                      <wps:cNvSpPr txBox="1"/>
                      <wps:spPr>
                        <a:xfrm>
                          <a:off x="0" y="0"/>
                          <a:ext cx="2552700" cy="254000"/>
                        </a:xfrm>
                        <a:prstGeom prst="rect">
                          <a:avLst/>
                        </a:prstGeom>
                        <a:solidFill>
                          <a:schemeClr val="lt1"/>
                        </a:solidFill>
                        <a:ln w="6350">
                          <a:noFill/>
                        </a:ln>
                      </wps:spPr>
                      <wps:txbx>
                        <w:txbxContent>
                          <w:p w:rsidR="0054768C" w:rsidRPr="00FC4D14" w:rsidRDefault="0054768C" w:rsidP="0054768C">
                            <w:pPr>
                              <w:rPr>
                                <w:sz w:val="22"/>
                                <w:vertAlign w:val="baseline"/>
                              </w:rPr>
                            </w:pPr>
                            <w:r w:rsidRPr="00FC4D14">
                              <w:rPr>
                                <w:sz w:val="22"/>
                                <w:vertAlign w:val="baseline"/>
                              </w:rPr>
                              <w:t>Under copyright. Not for publication</w:t>
                            </w:r>
                          </w:p>
                          <w:p w:rsidR="0054768C" w:rsidRDefault="0054768C" w:rsidP="0054768C"/>
                          <w:p w:rsidR="0054768C" w:rsidRDefault="0054768C" w:rsidP="0054768C"/>
                          <w:p w:rsidR="0054768C" w:rsidRDefault="0054768C" w:rsidP="0054768C"/>
                          <w:p w:rsidR="0054768C" w:rsidRDefault="005476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 o:spid="_x0000_s1043" type="#_x0000_t202" style="position:absolute;left:0;text-align:left;margin-left:4in;margin-top:243.35pt;width:201pt;height:2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" fillcolor="white [3201]" stroked="f" strokeweight=".5pt">
                <v:textbox>
                  <w:txbxContent>
                    <w:p w:rsidR="0054768C" w:rsidRPr="00FC4D14" w:rsidRDefault="0054768C" w:rsidP="0054768C">
                      <w:pPr>
                        <w:rPr>
                          <w:sz w:val="22"/>
                          <w:vertAlign w:val="baseline"/>
                        </w:rPr>
                      </w:pPr>
                      <w:r w:rsidRPr="00FC4D14">
                        <w:rPr>
                          <w:sz w:val="22"/>
                          <w:vertAlign w:val="baseline"/>
                        </w:rPr>
                        <w:t>Under copyright. Not for publication</w:t>
                      </w:r>
                    </w:p>
                    <w:p w:rsidR="0054768C" w:rsidRDefault="0054768C" w:rsidP="0054768C"/>
                    <w:p w:rsidR="0054768C" w:rsidRDefault="0054768C" w:rsidP="0054768C"/>
                    <w:p w:rsidR="0054768C" w:rsidRDefault="0054768C" w:rsidP="0054768C"/>
                    <w:p w:rsidR="0054768C" w:rsidRDefault="0054768C"/>
                  </w:txbxContent>
                </v:textbox>
              </v:shape>
            </w:pict>
          </mc:Fallback>
        </mc:AlternateContent>
      </w:r>
      <w:r w:rsidR="00C6200D" w:rsidRPr="00C6200D">
        <w:rPr>
          <w:rFonts w:eastAsia="Times New Roman" w:cs="Times New Roman"/>
          <w:noProof/>
          <w:color w:val="auto"/>
          <w:sz w:val="24"/>
          <w:vertAlign w:val="baseline"/>
          <w:lang w:eastAsia="fr-FR"/>
        </w:rPr>
        <w:drawing>
          <wp:inline distT="0" distB="0" distL="0" distR="0" wp14:anchorId="2AA31C94" wp14:editId="7EC25323">
            <wp:extent cx="4216400" cy="3341231"/>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4253881" cy="3370932"/>
                    </a:xfrm>
                    <a:prstGeom prst="rect">
                      <a:avLst/>
                    </a:prstGeom>
                  </pic:spPr>
                </pic:pic>
              </a:graphicData>
            </a:graphic>
          </wp:inline>
        </w:drawing>
      </w:r>
    </w:p>
    <w:p w:rsidR="00B220D1" w:rsidRDefault="00B220D1" w:rsidP="00C6200D">
      <w:pPr>
        <w:tabs>
          <w:tab w:val="left" w:pos="5793"/>
        </w:tabs>
        <w:ind w:left="1134" w:right="701" w:firstLine="567"/>
        <w:jc w:val="center"/>
        <w:rPr>
          <w:rFonts w:eastAsia="Times New Roman" w:cs="Times New Roman"/>
          <w:color w:val="auto"/>
          <w:sz w:val="24"/>
          <w:vertAlign w:val="baseline"/>
          <w:lang w:eastAsia="fr-FR"/>
        </w:rPr>
      </w:pPr>
    </w:p>
    <w:p w:rsidR="00B220D1" w:rsidRDefault="00B220D1" w:rsidP="00C6200D">
      <w:pPr>
        <w:tabs>
          <w:tab w:val="left" w:pos="5793"/>
        </w:tabs>
        <w:ind w:left="1134" w:right="701" w:firstLine="567"/>
        <w:jc w:val="center"/>
        <w:rPr>
          <w:rFonts w:eastAsia="Times New Roman" w:cs="Times New Roman"/>
          <w:color w:val="auto"/>
          <w:sz w:val="24"/>
          <w:vertAlign w:val="baseline"/>
          <w:lang w:eastAsia="fr-FR"/>
        </w:rPr>
      </w:pPr>
      <w:r w:rsidRPr="00916EEF">
        <w:rPr>
          <w:rFonts w:eastAsia="Times New Roman" w:cs="Times New Roman"/>
          <w:b/>
          <w:color w:val="auto"/>
          <w:sz w:val="24"/>
          <w:vertAlign w:val="baseline"/>
          <w:lang w:eastAsia="fr-FR"/>
        </w:rPr>
        <w:t xml:space="preserve">Athènes, Musée </w:t>
      </w:r>
      <w:proofErr w:type="spellStart"/>
      <w:r w:rsidRPr="00916EEF">
        <w:rPr>
          <w:rFonts w:eastAsia="Times New Roman" w:cs="Times New Roman"/>
          <w:b/>
          <w:color w:val="auto"/>
          <w:sz w:val="24"/>
          <w:vertAlign w:val="baseline"/>
          <w:lang w:eastAsia="fr-FR"/>
        </w:rPr>
        <w:t>Benaki</w:t>
      </w:r>
      <w:proofErr w:type="spellEnd"/>
      <w:r w:rsidRPr="00916EEF">
        <w:rPr>
          <w:rFonts w:eastAsia="Times New Roman" w:cs="Times New Roman"/>
          <w:b/>
          <w:color w:val="auto"/>
          <w:sz w:val="24"/>
          <w:vertAlign w:val="baseline"/>
          <w:lang w:eastAsia="fr-FR"/>
        </w:rPr>
        <w:t>, 43847</w:t>
      </w:r>
    </w:p>
    <w:p w:rsidR="00C6200D" w:rsidRDefault="00C6200D" w:rsidP="00C6200D">
      <w:pPr>
        <w:tabs>
          <w:tab w:val="left" w:pos="5793"/>
        </w:tabs>
        <w:ind w:left="1134" w:right="701" w:firstLine="567"/>
        <w:jc w:val="both"/>
        <w:rPr>
          <w:rFonts w:eastAsia="Times New Roman" w:cs="Times New Roman"/>
          <w:color w:val="auto"/>
          <w:sz w:val="24"/>
          <w:vertAlign w:val="baseline"/>
          <w:lang w:eastAsia="fr-FR"/>
        </w:rPr>
      </w:pPr>
    </w:p>
    <w:p w:rsidR="00DD3C8E" w:rsidRDefault="001A6719" w:rsidP="00C6200D">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Ce dernier vase prolonge le dialogue entre Dionysos et le cratère, entre le vin pur et le vin mélangé.</w:t>
      </w:r>
      <w:r w:rsidR="00692317">
        <w:rPr>
          <w:rFonts w:eastAsia="Times New Roman" w:cs="Times New Roman"/>
          <w:color w:val="auto"/>
          <w:sz w:val="24"/>
          <w:vertAlign w:val="baseline"/>
          <w:lang w:eastAsia="fr-FR"/>
        </w:rPr>
        <w:t xml:space="preserve"> </w:t>
      </w:r>
      <w:r w:rsidR="00FC07CC">
        <w:rPr>
          <w:rFonts w:eastAsia="Times New Roman" w:cs="Times New Roman"/>
          <w:color w:val="auto"/>
          <w:sz w:val="24"/>
          <w:vertAlign w:val="baseline"/>
          <w:lang w:eastAsia="fr-FR"/>
        </w:rPr>
        <w:t xml:space="preserve">Il sera proposée une lecture de ce vase axée sur ce qui est visible dans l'image et non ce qui est supposé être le référentiel qui serait à l'esprit de chaque symposiaste disposé autour de ce vase. En effet, l'analyse traditionnel s'attache à un postulat : l'image constitue </w:t>
      </w:r>
      <w:r w:rsidR="00FC07CC">
        <w:rPr>
          <w:rFonts w:eastAsia="Times New Roman" w:cs="Times New Roman"/>
          <w:color w:val="auto"/>
          <w:sz w:val="24"/>
          <w:vertAlign w:val="baseline"/>
          <w:lang w:eastAsia="fr-FR"/>
        </w:rPr>
        <w:lastRenderedPageBreak/>
        <w:t xml:space="preserve">une convergence entre le mythe portant sur les relations devenues univoques entre Dionysos et Ariadne d'un côté et la hiérogamie des anthestéries. les deux problématiques seraient intriquées dans l'image et ainsi serait célébré la félicité conjugale dans le cadre d'un festin divin. Quant à enfoncer le clou des </w:t>
      </w:r>
      <w:proofErr w:type="spellStart"/>
      <w:r w:rsidR="00FC07CC" w:rsidRPr="005172A3">
        <w:rPr>
          <w:rFonts w:eastAsia="Times New Roman" w:cs="Times New Roman"/>
          <w:i/>
          <w:color w:val="auto"/>
          <w:sz w:val="24"/>
          <w:vertAlign w:val="baseline"/>
          <w:lang w:eastAsia="fr-FR"/>
        </w:rPr>
        <w:t>realia</w:t>
      </w:r>
      <w:proofErr w:type="spellEnd"/>
      <w:r w:rsidR="00FC07CC">
        <w:rPr>
          <w:rFonts w:eastAsia="Times New Roman" w:cs="Times New Roman"/>
          <w:color w:val="auto"/>
          <w:sz w:val="24"/>
          <w:vertAlign w:val="baseline"/>
          <w:lang w:eastAsia="fr-FR"/>
        </w:rPr>
        <w:t>, il est postulé que ce cratère pouvait être employé à l'occasion de fêtes de mariage. Pour contrebalancer le caractère festif, il est ajouté par un auteur contemporain que ce cratère aurait pu servir lors des funérailles d'une personne morte jeune, immature (</w:t>
      </w:r>
      <w:proofErr w:type="spellStart"/>
      <w:r w:rsidR="00FC07CC">
        <w:rPr>
          <w:rFonts w:eastAsia="Times New Roman" w:cs="Times New Roman"/>
          <w:color w:val="auto"/>
          <w:sz w:val="24"/>
          <w:vertAlign w:val="baseline"/>
          <w:lang w:eastAsia="fr-FR"/>
        </w:rPr>
        <w:t>aoros</w:t>
      </w:r>
      <w:proofErr w:type="spellEnd"/>
      <w:r w:rsidR="00FC07CC">
        <w:rPr>
          <w:rFonts w:eastAsia="Times New Roman" w:cs="Times New Roman"/>
          <w:color w:val="auto"/>
          <w:sz w:val="24"/>
          <w:vertAlign w:val="baseline"/>
          <w:lang w:eastAsia="fr-FR"/>
        </w:rPr>
        <w:t>).</w:t>
      </w:r>
      <w:r w:rsidR="003B4EEF">
        <w:rPr>
          <w:rFonts w:eastAsia="Times New Roman" w:cs="Times New Roman"/>
          <w:color w:val="auto"/>
          <w:sz w:val="24"/>
          <w:vertAlign w:val="baseline"/>
          <w:lang w:eastAsia="fr-FR"/>
        </w:rPr>
        <w:t xml:space="preserve"> Une fois l'ambivalence avancée</w:t>
      </w:r>
      <w:r w:rsidR="002829F8">
        <w:rPr>
          <w:rFonts w:eastAsia="Times New Roman" w:cs="Times New Roman"/>
          <w:color w:val="auto"/>
          <w:sz w:val="24"/>
          <w:vertAlign w:val="baseline"/>
          <w:lang w:eastAsia="fr-FR"/>
        </w:rPr>
        <w:t xml:space="preserve"> du cratère</w:t>
      </w:r>
      <w:r w:rsidR="003B4EEF">
        <w:rPr>
          <w:rFonts w:eastAsia="Times New Roman" w:cs="Times New Roman"/>
          <w:color w:val="auto"/>
          <w:sz w:val="24"/>
          <w:vertAlign w:val="baseline"/>
          <w:lang w:eastAsia="fr-FR"/>
        </w:rPr>
        <w:t>, il demeure l'impression que la spécificité de ce couple, ses rapports avec le thiase qui l'entoure et l'implication du vin tant pur que mélangé</w:t>
      </w:r>
      <w:r w:rsidR="002829F8">
        <w:rPr>
          <w:rFonts w:eastAsia="Times New Roman" w:cs="Times New Roman"/>
          <w:color w:val="auto"/>
          <w:sz w:val="24"/>
          <w:vertAlign w:val="baseline"/>
          <w:lang w:eastAsia="fr-FR"/>
        </w:rPr>
        <w:t xml:space="preserve"> ne sont pas pris en considération. </w:t>
      </w:r>
      <w:r w:rsidR="00DD3C8E">
        <w:rPr>
          <w:rFonts w:eastAsia="Times New Roman" w:cs="Times New Roman"/>
          <w:color w:val="auto"/>
          <w:sz w:val="24"/>
          <w:vertAlign w:val="baseline"/>
          <w:lang w:eastAsia="fr-FR"/>
        </w:rPr>
        <w:t xml:space="preserve">La scène se subdivise en plusieurs parties avec au centre le couple sur la kliné visité par un </w:t>
      </w:r>
      <w:proofErr w:type="spellStart"/>
      <w:r w:rsidR="00DD3C8E">
        <w:rPr>
          <w:rFonts w:eastAsia="Times New Roman" w:cs="Times New Roman"/>
          <w:color w:val="auto"/>
          <w:sz w:val="24"/>
          <w:vertAlign w:val="baseline"/>
          <w:lang w:eastAsia="fr-FR"/>
        </w:rPr>
        <w:t>Eros</w:t>
      </w:r>
      <w:proofErr w:type="spellEnd"/>
      <w:r w:rsidR="00DD3C8E">
        <w:rPr>
          <w:rFonts w:eastAsia="Times New Roman" w:cs="Times New Roman"/>
          <w:color w:val="auto"/>
          <w:sz w:val="24"/>
          <w:vertAlign w:val="baseline"/>
          <w:lang w:eastAsia="fr-FR"/>
        </w:rPr>
        <w:t xml:space="preserve"> ailé qui pourrait prése</w:t>
      </w:r>
      <w:r w:rsidR="003C70BC">
        <w:rPr>
          <w:rFonts w:eastAsia="Times New Roman" w:cs="Times New Roman"/>
          <w:color w:val="auto"/>
          <w:sz w:val="24"/>
          <w:vertAlign w:val="baseline"/>
          <w:lang w:eastAsia="fr-FR"/>
        </w:rPr>
        <w:t>n</w:t>
      </w:r>
      <w:r w:rsidR="00DD3C8E">
        <w:rPr>
          <w:rFonts w:eastAsia="Times New Roman" w:cs="Times New Roman"/>
          <w:color w:val="auto"/>
          <w:sz w:val="24"/>
          <w:vertAlign w:val="baseline"/>
          <w:lang w:eastAsia="fr-FR"/>
        </w:rPr>
        <w:t>ter une couronne à Ariadne.</w:t>
      </w:r>
      <w:r w:rsidR="003C70BC">
        <w:rPr>
          <w:rFonts w:eastAsia="Times New Roman" w:cs="Times New Roman"/>
          <w:color w:val="auto"/>
          <w:sz w:val="24"/>
          <w:vertAlign w:val="baseline"/>
          <w:lang w:eastAsia="fr-FR"/>
        </w:rPr>
        <w:t xml:space="preserve"> A droite, deux Ménades, l'une est assise et frappe un tympanon et sa compagne debout, porte un plateau qui pourrait être charge de gâteaux. A l'opposé de ce coupe de Ménades, un Satyre, d'allure jeune, tient de sa main droite une oenochoé et de l'autre main, un rhyton. </w:t>
      </w:r>
    </w:p>
    <w:p w:rsidR="003A01A3" w:rsidRDefault="003C70BC" w:rsidP="005F51B7">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Toutes les têtes sont ceintes d'une couronne légère et probablement végétale. Ariadne en tient une entre ses mains et pourrait la destiner à Dionysos tandis que l'</w:t>
      </w:r>
      <w:proofErr w:type="spellStart"/>
      <w:r>
        <w:rPr>
          <w:rFonts w:eastAsia="Times New Roman" w:cs="Times New Roman"/>
          <w:color w:val="auto"/>
          <w:sz w:val="24"/>
          <w:vertAlign w:val="baseline"/>
          <w:lang w:eastAsia="fr-FR"/>
        </w:rPr>
        <w:t>Eros</w:t>
      </w:r>
      <w:proofErr w:type="spellEnd"/>
      <w:r>
        <w:rPr>
          <w:rFonts w:eastAsia="Times New Roman" w:cs="Times New Roman"/>
          <w:color w:val="auto"/>
          <w:sz w:val="24"/>
          <w:vertAlign w:val="baseline"/>
          <w:lang w:eastAsia="fr-FR"/>
        </w:rPr>
        <w:t xml:space="preserve"> qui s'approche pourrait en offrir une à Ariadne., se substituant ainsi à Dionysos. De cette manière, le couple serait gratifié d'une couronne supplémentaire, ce qui l'inscrirait différemment dans l'image des autres personnages. </w:t>
      </w:r>
      <w:r w:rsidR="009650A6">
        <w:rPr>
          <w:rFonts w:eastAsia="Times New Roman" w:cs="Times New Roman"/>
          <w:color w:val="auto"/>
          <w:sz w:val="24"/>
          <w:vertAlign w:val="baseline"/>
          <w:lang w:eastAsia="fr-FR"/>
        </w:rPr>
        <w:t>Ce décalage est à approfondir en le plaçant en relation, voire en opposition aux autres personnages de l'image. Ou plutôt en distinguant le côté droit et le côté gauche. Pas forcément selon une différenciation de sexe, mais plutôt de dévolution des tâches, qui elle serait bien genrée</w:t>
      </w:r>
      <w:r w:rsidR="006C1B43">
        <w:rPr>
          <w:rFonts w:eastAsia="Times New Roman" w:cs="Times New Roman"/>
          <w:color w:val="auto"/>
          <w:sz w:val="24"/>
          <w:vertAlign w:val="baseline"/>
          <w:lang w:eastAsia="fr-FR"/>
        </w:rPr>
        <w:t>. En effet, les Ménades, sans grande surprise, sont l'une à jouer du tympanon</w:t>
      </w:r>
      <w:r w:rsidR="00084060">
        <w:rPr>
          <w:rFonts w:eastAsia="Times New Roman" w:cs="Times New Roman"/>
          <w:color w:val="auto"/>
          <w:sz w:val="24"/>
          <w:vertAlign w:val="baseline"/>
          <w:lang w:eastAsia="fr-FR"/>
        </w:rPr>
        <w:t xml:space="preserve"> et</w:t>
      </w:r>
      <w:r w:rsidR="006C1B43">
        <w:rPr>
          <w:rFonts w:eastAsia="Times New Roman" w:cs="Times New Roman"/>
          <w:color w:val="auto"/>
          <w:sz w:val="24"/>
          <w:vertAlign w:val="baseline"/>
          <w:lang w:eastAsia="fr-FR"/>
        </w:rPr>
        <w:t xml:space="preserve"> l'autre à porter un plateau chargé de nourriture. </w:t>
      </w:r>
      <w:r w:rsidR="005F51B7">
        <w:rPr>
          <w:rFonts w:eastAsia="Times New Roman" w:cs="Times New Roman"/>
          <w:color w:val="auto"/>
          <w:sz w:val="24"/>
          <w:vertAlign w:val="baseline"/>
          <w:lang w:eastAsia="fr-FR"/>
        </w:rPr>
        <w:t xml:space="preserve">Les destinataires de la musique et du possible pain seraient le couple sur la kliné vers lequel les visages et les regards des deux Ménades sont dirigés. </w:t>
      </w:r>
      <w:r w:rsidR="00E80C57">
        <w:rPr>
          <w:rFonts w:eastAsia="Times New Roman" w:cs="Times New Roman"/>
          <w:color w:val="auto"/>
          <w:sz w:val="24"/>
          <w:vertAlign w:val="baseline"/>
          <w:lang w:eastAsia="fr-FR"/>
        </w:rPr>
        <w:t>Cependant, les deux Ménades ne remplissent pas la même implication que l'</w:t>
      </w:r>
      <w:proofErr w:type="spellStart"/>
      <w:r w:rsidR="00E80C57">
        <w:rPr>
          <w:rFonts w:eastAsia="Times New Roman" w:cs="Times New Roman"/>
          <w:color w:val="auto"/>
          <w:sz w:val="24"/>
          <w:vertAlign w:val="baseline"/>
          <w:lang w:eastAsia="fr-FR"/>
        </w:rPr>
        <w:t>Eros</w:t>
      </w:r>
      <w:proofErr w:type="spellEnd"/>
      <w:r w:rsidR="00E80C57">
        <w:rPr>
          <w:rFonts w:eastAsia="Times New Roman" w:cs="Times New Roman"/>
          <w:color w:val="auto"/>
          <w:sz w:val="24"/>
          <w:vertAlign w:val="baseline"/>
          <w:lang w:eastAsia="fr-FR"/>
        </w:rPr>
        <w:t xml:space="preserve"> qui s'apprêtent à couronner Ariadne, laquelle pourrait en faire autant</w:t>
      </w:r>
      <w:r w:rsidR="003A01A3">
        <w:rPr>
          <w:rFonts w:eastAsia="Times New Roman" w:cs="Times New Roman"/>
          <w:color w:val="auto"/>
          <w:sz w:val="24"/>
          <w:vertAlign w:val="baseline"/>
          <w:lang w:eastAsia="fr-FR"/>
        </w:rPr>
        <w:t xml:space="preserve"> </w:t>
      </w:r>
      <w:r w:rsidR="00E80C57">
        <w:rPr>
          <w:rFonts w:eastAsia="Times New Roman" w:cs="Times New Roman"/>
          <w:color w:val="auto"/>
          <w:sz w:val="24"/>
          <w:vertAlign w:val="baseline"/>
          <w:lang w:eastAsia="fr-FR"/>
        </w:rPr>
        <w:t>en direction de Dionyso</w:t>
      </w:r>
      <w:r w:rsidR="003A01A3">
        <w:rPr>
          <w:rFonts w:eastAsia="Times New Roman" w:cs="Times New Roman"/>
          <w:color w:val="auto"/>
          <w:sz w:val="24"/>
          <w:vertAlign w:val="baseline"/>
          <w:lang w:eastAsia="fr-FR"/>
        </w:rPr>
        <w:t>s. Ce qui limite le déploiement de problématique d'un couple dans l'image tient au fait que Dionysos boirait du vin de son canthare. Rarement, voire jamais le canthare de Dionysos n'a été si proche de ses lèvres. Comme si le dieu affichait un détachement certain pour l'</w:t>
      </w:r>
      <w:proofErr w:type="spellStart"/>
      <w:r w:rsidR="003A01A3">
        <w:rPr>
          <w:rFonts w:eastAsia="Times New Roman" w:cs="Times New Roman"/>
          <w:color w:val="auto"/>
          <w:sz w:val="24"/>
          <w:vertAlign w:val="baseline"/>
          <w:lang w:eastAsia="fr-FR"/>
        </w:rPr>
        <w:t>Eros</w:t>
      </w:r>
      <w:proofErr w:type="spellEnd"/>
      <w:r w:rsidR="003A01A3">
        <w:rPr>
          <w:rFonts w:eastAsia="Times New Roman" w:cs="Times New Roman"/>
          <w:color w:val="auto"/>
          <w:sz w:val="24"/>
          <w:vertAlign w:val="baseline"/>
          <w:lang w:eastAsia="fr-FR"/>
        </w:rPr>
        <w:t xml:space="preserve"> qui remettrait une couronne à Ariadne. Laquelle en tient une autre et le destinataire, a priori, ne pourrait un autre que Dionysos. Pourtant Ariadne tient la couronne entre ses mains et sans la tendre à Dionysos qui ne fait rien pour la recevoir, comme préoccupé par le seul vin de son canthare.</w:t>
      </w:r>
    </w:p>
    <w:p w:rsidR="00E47A2A" w:rsidRDefault="003A01A3" w:rsidP="00E47A2A">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Face au vin pur du dieu, un autre vin est largement déployé, le vin mélangé.</w:t>
      </w:r>
      <w:r w:rsidR="0028183C">
        <w:rPr>
          <w:rFonts w:eastAsia="Times New Roman" w:cs="Times New Roman"/>
          <w:color w:val="auto"/>
          <w:sz w:val="24"/>
          <w:vertAlign w:val="baseline"/>
          <w:lang w:eastAsia="fr-FR"/>
        </w:rPr>
        <w:t xml:space="preserve"> A gauche de l'image, un échanson se tient debout</w:t>
      </w:r>
      <w:r w:rsidR="00E47A2A">
        <w:rPr>
          <w:rFonts w:eastAsia="Times New Roman" w:cs="Times New Roman"/>
          <w:color w:val="auto"/>
          <w:sz w:val="24"/>
          <w:vertAlign w:val="baseline"/>
          <w:lang w:eastAsia="fr-FR"/>
        </w:rPr>
        <w:t>. Il pourrait venir spontanément à l'esprit qu'il est là au service de Dionysos, vire imaginer sue le vase, un rhyton qu'il tient de sa main droite serait destiné à Ariadne. D'une part, ce Satyre ne fait pas mine de lui tendre le vase et d'autre part, Ariadne lui tourne le dos toute occupée à tenir de ses deux mains une couronne. D'une manière ou d'une autre, elle n'est pas en relation avec l'échanson. Cette fonction du Satyre est bien établie par l'oenochoé qu'il tient de sa main droite, auprès d'un cratère. Il se tient près du vase du mélange, le vase par lequel le vin pur cesse d'être un breuvage dangereux pour les mortels. Une fois de plus, le Satyre se range du côté des mortels en ce qui concerne le vin par la combinaison cratère, oenochoé et rhyton. ainsi est dessiné clairement en contraste avec le vin pur de Dionysos porté à ses lèvres, l'autre vin pour lequel tout l'équipement nécessaire est rassemblé autour du Satyre..</w:t>
      </w:r>
    </w:p>
    <w:p w:rsidR="003A01A3" w:rsidRDefault="00E47A2A" w:rsidP="00E47A2A">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  </w:t>
      </w:r>
    </w:p>
    <w:p w:rsidR="00D655EE" w:rsidRDefault="003A01A3" w:rsidP="009A6831">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L'image établirait la confrontation entre deux vins</w:t>
      </w:r>
      <w:r w:rsidR="00F16612">
        <w:rPr>
          <w:rFonts w:eastAsia="Times New Roman" w:cs="Times New Roman"/>
          <w:color w:val="auto"/>
          <w:sz w:val="24"/>
          <w:vertAlign w:val="baseline"/>
          <w:lang w:eastAsia="fr-FR"/>
        </w:rPr>
        <w:t xml:space="preserve"> qui rendrait la différence </w:t>
      </w:r>
      <w:r>
        <w:rPr>
          <w:rFonts w:eastAsia="Times New Roman" w:cs="Times New Roman"/>
          <w:color w:val="auto"/>
          <w:sz w:val="24"/>
          <w:vertAlign w:val="baseline"/>
          <w:lang w:eastAsia="fr-FR"/>
        </w:rPr>
        <w:t xml:space="preserve">entre mortels et immortels </w:t>
      </w:r>
      <w:r w:rsidR="00F16612">
        <w:rPr>
          <w:rFonts w:eastAsia="Times New Roman" w:cs="Times New Roman"/>
          <w:color w:val="auto"/>
          <w:sz w:val="24"/>
          <w:vertAlign w:val="baseline"/>
          <w:lang w:eastAsia="fr-FR"/>
        </w:rPr>
        <w:t>perceptib</w:t>
      </w:r>
      <w:r w:rsidR="00DE08B9">
        <w:rPr>
          <w:rFonts w:eastAsia="Times New Roman" w:cs="Times New Roman"/>
          <w:color w:val="auto"/>
          <w:sz w:val="24"/>
          <w:vertAlign w:val="baseline"/>
          <w:lang w:eastAsia="fr-FR"/>
        </w:rPr>
        <w:t>le, non pas au symposion en particulier, mais d'une manière générale en cité. Une manière de poser l'idée que si Dionysos est l'inspirateur du vin et de ses pratiques, elles sont différenciées. Quand bien même, à une rare occasion, le dieu consommerait son vin, un vin pur, il en destine un autre aux mortels</w:t>
      </w:r>
      <w:r w:rsidR="00D948A4">
        <w:rPr>
          <w:rFonts w:eastAsia="Times New Roman" w:cs="Times New Roman"/>
          <w:color w:val="auto"/>
          <w:sz w:val="24"/>
          <w:vertAlign w:val="baseline"/>
          <w:lang w:eastAsia="fr-FR"/>
        </w:rPr>
        <w:t xml:space="preserve"> </w:t>
      </w:r>
      <w:r w:rsidR="00DE08B9">
        <w:rPr>
          <w:rFonts w:eastAsia="Times New Roman" w:cs="Times New Roman"/>
          <w:color w:val="auto"/>
          <w:sz w:val="24"/>
          <w:vertAlign w:val="baseline"/>
          <w:lang w:eastAsia="fr-FR"/>
        </w:rPr>
        <w:t xml:space="preserve">et sous </w:t>
      </w:r>
      <w:r w:rsidR="001D1BEE">
        <w:rPr>
          <w:rFonts w:eastAsia="Times New Roman" w:cs="Times New Roman"/>
          <w:color w:val="auto"/>
          <w:sz w:val="24"/>
          <w:vertAlign w:val="baseline"/>
          <w:lang w:eastAsia="fr-FR"/>
        </w:rPr>
        <w:t>son</w:t>
      </w:r>
      <w:r w:rsidR="00DE08B9">
        <w:rPr>
          <w:rFonts w:eastAsia="Times New Roman" w:cs="Times New Roman"/>
          <w:color w:val="auto"/>
          <w:sz w:val="24"/>
          <w:vertAlign w:val="baseline"/>
          <w:lang w:eastAsia="fr-FR"/>
        </w:rPr>
        <w:t xml:space="preserve"> patronage.</w:t>
      </w:r>
      <w:r w:rsidR="001D1BEE">
        <w:rPr>
          <w:rFonts w:eastAsia="Times New Roman" w:cs="Times New Roman"/>
          <w:color w:val="auto"/>
          <w:sz w:val="24"/>
          <w:vertAlign w:val="baseline"/>
          <w:lang w:eastAsia="fr-FR"/>
        </w:rPr>
        <w:t xml:space="preserve"> En témoigne la métamorphose de l'échanson. Un échanson jeune signifie qu'il n'est pas sans origine et elle exprime son appartenance au monde des générations mortelles. Les deux Ménades sont elles aussi </w:t>
      </w:r>
      <w:r w:rsidR="0071604A">
        <w:rPr>
          <w:rFonts w:eastAsia="Times New Roman" w:cs="Times New Roman"/>
          <w:color w:val="auto"/>
          <w:sz w:val="24"/>
          <w:vertAlign w:val="baseline"/>
          <w:lang w:eastAsia="fr-FR"/>
        </w:rPr>
        <w:t>issues</w:t>
      </w:r>
      <w:r w:rsidR="001D1BEE">
        <w:rPr>
          <w:rFonts w:eastAsia="Times New Roman" w:cs="Times New Roman"/>
          <w:color w:val="auto"/>
          <w:sz w:val="24"/>
          <w:vertAlign w:val="baseline"/>
          <w:lang w:eastAsia="fr-FR"/>
        </w:rPr>
        <w:t xml:space="preserve"> des générations</w:t>
      </w:r>
      <w:r w:rsidR="0071604A">
        <w:rPr>
          <w:rFonts w:eastAsia="Times New Roman" w:cs="Times New Roman"/>
          <w:color w:val="auto"/>
          <w:sz w:val="24"/>
          <w:vertAlign w:val="baseline"/>
          <w:lang w:eastAsia="fr-FR"/>
        </w:rPr>
        <w:t>, de la même espèce que lui. Aussi le thiase mortel entoure le dieu et son épouse - amante.</w:t>
      </w:r>
      <w:r w:rsidR="00DE08B9">
        <w:rPr>
          <w:rFonts w:eastAsia="Times New Roman" w:cs="Times New Roman"/>
          <w:color w:val="auto"/>
          <w:sz w:val="24"/>
          <w:vertAlign w:val="baseline"/>
          <w:lang w:eastAsia="fr-FR"/>
        </w:rPr>
        <w:t xml:space="preserve"> </w:t>
      </w:r>
      <w:r w:rsidR="0071604A">
        <w:rPr>
          <w:rFonts w:eastAsia="Times New Roman" w:cs="Times New Roman"/>
          <w:color w:val="auto"/>
          <w:sz w:val="24"/>
          <w:vertAlign w:val="baseline"/>
          <w:lang w:eastAsia="fr-FR"/>
        </w:rPr>
        <w:t>L'</w:t>
      </w:r>
      <w:proofErr w:type="spellStart"/>
      <w:r w:rsidR="0071604A">
        <w:rPr>
          <w:rFonts w:eastAsia="Times New Roman" w:cs="Times New Roman"/>
          <w:color w:val="auto"/>
          <w:sz w:val="24"/>
          <w:vertAlign w:val="baseline"/>
          <w:lang w:eastAsia="fr-FR"/>
        </w:rPr>
        <w:t>Eros</w:t>
      </w:r>
      <w:proofErr w:type="spellEnd"/>
      <w:r w:rsidR="0071604A">
        <w:rPr>
          <w:rFonts w:eastAsia="Times New Roman" w:cs="Times New Roman"/>
          <w:color w:val="auto"/>
          <w:sz w:val="24"/>
          <w:vertAlign w:val="baseline"/>
          <w:lang w:eastAsia="fr-FR"/>
        </w:rPr>
        <w:t xml:space="preserve"> qui vole vers elle pour la couronner introduit une dimension hétérogène au sens où il peut évoquer tant l'amour conjugal que l'attrait physique</w:t>
      </w:r>
      <w:r w:rsidR="009A6831">
        <w:rPr>
          <w:rFonts w:eastAsia="Times New Roman" w:cs="Times New Roman"/>
          <w:color w:val="auto"/>
          <w:sz w:val="24"/>
          <w:vertAlign w:val="baseline"/>
          <w:lang w:eastAsia="fr-FR"/>
        </w:rPr>
        <w:t xml:space="preserve">. Il s'agit indiscutablement d'une érotisation de la relation d'Ariadne vers Dionysos, et réciproquement sans doute. Il est notable que le peintre ait éprouvé le besoin de </w:t>
      </w:r>
      <w:r w:rsidR="009A6831">
        <w:rPr>
          <w:rFonts w:eastAsia="Times New Roman" w:cs="Times New Roman"/>
          <w:color w:val="auto"/>
          <w:sz w:val="24"/>
          <w:vertAlign w:val="baseline"/>
          <w:lang w:eastAsia="fr-FR"/>
        </w:rPr>
        <w:lastRenderedPageBreak/>
        <w:t xml:space="preserve">souligner la dimension érotique de leur présence sur la kliné. Comme si elle n'allait pas de soi au symposion. Est-ce précisément parce que Ariadne n'est pas une hétaïre que le peintre doit rappeler à une amante – épouse légitime qu'un lien érotique l'unit à son amant-époux. Certes, elle n'est pas un objet sexuel, mais elle </w:t>
      </w:r>
      <w:r w:rsidR="007E07EB">
        <w:rPr>
          <w:rFonts w:eastAsia="Times New Roman" w:cs="Times New Roman"/>
          <w:color w:val="auto"/>
          <w:sz w:val="24"/>
          <w:vertAlign w:val="baseline"/>
          <w:lang w:eastAsia="fr-FR"/>
        </w:rPr>
        <w:t>bénéficie d'une couronne supplémentaire, comme un prélude à la consommation de l'amour, consommation à laquelle Dionysos serait invité par le symbole que constitue la couronne tenue par Ariadne. Sur la kliné s'expose le désir, l'amour partagé, mais c'est à se demander si Dionysos par la consommation de son  et par la mise en attente de la couronne tenue par Ariadne ne rappelle pas que le vin est ce passage obligé, ou du moins recommandé, pour éveiller avec modération le désir. Comme si le</w:t>
      </w:r>
      <w:r w:rsidR="008759A2">
        <w:rPr>
          <w:rFonts w:eastAsia="Times New Roman" w:cs="Times New Roman"/>
          <w:color w:val="auto"/>
          <w:sz w:val="24"/>
          <w:vertAlign w:val="baseline"/>
          <w:lang w:eastAsia="fr-FR"/>
        </w:rPr>
        <w:t xml:space="preserve"> </w:t>
      </w:r>
      <w:r w:rsidR="007E07EB">
        <w:rPr>
          <w:rFonts w:eastAsia="Times New Roman" w:cs="Times New Roman"/>
          <w:color w:val="auto"/>
          <w:sz w:val="24"/>
          <w:vertAlign w:val="baseline"/>
          <w:lang w:eastAsia="fr-FR"/>
        </w:rPr>
        <w:t>dieu pour être</w:t>
      </w:r>
      <w:r w:rsidR="008759A2">
        <w:rPr>
          <w:rFonts w:eastAsia="Times New Roman" w:cs="Times New Roman"/>
          <w:color w:val="auto"/>
          <w:sz w:val="24"/>
          <w:vertAlign w:val="baseline"/>
          <w:lang w:eastAsia="fr-FR"/>
        </w:rPr>
        <w:t xml:space="preserve"> </w:t>
      </w:r>
      <w:r w:rsidR="007E07EB">
        <w:rPr>
          <w:rFonts w:eastAsia="Times New Roman" w:cs="Times New Roman"/>
          <w:color w:val="auto"/>
          <w:sz w:val="24"/>
          <w:vertAlign w:val="baseline"/>
          <w:lang w:eastAsia="fr-FR"/>
        </w:rPr>
        <w:t xml:space="preserve">pleinement </w:t>
      </w:r>
      <w:r w:rsidR="008759A2">
        <w:rPr>
          <w:rFonts w:eastAsia="Times New Roman" w:cs="Times New Roman"/>
          <w:color w:val="auto"/>
          <w:sz w:val="24"/>
          <w:vertAlign w:val="baseline"/>
          <w:lang w:eastAsia="fr-FR"/>
        </w:rPr>
        <w:t xml:space="preserve">l'audacieux </w:t>
      </w:r>
      <w:r w:rsidR="007E07EB">
        <w:rPr>
          <w:rFonts w:eastAsia="Times New Roman" w:cs="Times New Roman"/>
          <w:color w:val="auto"/>
          <w:sz w:val="24"/>
          <w:vertAlign w:val="baseline"/>
          <w:lang w:eastAsia="fr-FR"/>
        </w:rPr>
        <w:t>séducteur</w:t>
      </w:r>
      <w:r w:rsidR="008759A2">
        <w:rPr>
          <w:rFonts w:eastAsia="Times New Roman" w:cs="Times New Roman"/>
          <w:color w:val="auto"/>
          <w:sz w:val="24"/>
          <w:vertAlign w:val="baseline"/>
          <w:lang w:eastAsia="fr-FR"/>
        </w:rPr>
        <w:t xml:space="preserve"> et </w:t>
      </w:r>
      <w:r w:rsidR="007E07EB">
        <w:rPr>
          <w:rFonts w:eastAsia="Times New Roman" w:cs="Times New Roman"/>
          <w:color w:val="auto"/>
          <w:sz w:val="24"/>
          <w:vertAlign w:val="baseline"/>
          <w:lang w:eastAsia="fr-FR"/>
        </w:rPr>
        <w:t>mériter sa couronne</w:t>
      </w:r>
      <w:r w:rsidR="008759A2">
        <w:rPr>
          <w:rFonts w:eastAsia="Times New Roman" w:cs="Times New Roman"/>
          <w:color w:val="auto"/>
          <w:sz w:val="24"/>
          <w:vertAlign w:val="baseline"/>
          <w:lang w:eastAsia="fr-FR"/>
        </w:rPr>
        <w:t xml:space="preserve"> </w:t>
      </w:r>
      <w:r w:rsidR="00D655EE">
        <w:rPr>
          <w:rFonts w:eastAsia="Times New Roman" w:cs="Times New Roman"/>
          <w:color w:val="auto"/>
          <w:sz w:val="24"/>
          <w:vertAlign w:val="baseline"/>
          <w:lang w:eastAsia="fr-FR"/>
        </w:rPr>
        <w:t xml:space="preserve">se soumettre à son vin. </w:t>
      </w:r>
    </w:p>
    <w:p w:rsidR="00F97E97" w:rsidRDefault="00D655EE" w:rsidP="009A6831">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L'image met en scène les vins, mais également le plaisir tant érotique que conjugal, sans privilégier l'un ou l'autre, un plaisir complexe où le vin est invité à prendre part, à opérer. Le vin qui est d'une certaine manière au </w:t>
      </w:r>
      <w:proofErr w:type="spellStart"/>
      <w:r>
        <w:rPr>
          <w:rFonts w:eastAsia="Times New Roman" w:cs="Times New Roman"/>
          <w:color w:val="auto"/>
          <w:sz w:val="24"/>
          <w:vertAlign w:val="baseline"/>
          <w:lang w:eastAsia="fr-FR"/>
        </w:rPr>
        <w:t>coeur</w:t>
      </w:r>
      <w:proofErr w:type="spellEnd"/>
      <w:r>
        <w:rPr>
          <w:rFonts w:eastAsia="Times New Roman" w:cs="Times New Roman"/>
          <w:color w:val="auto"/>
          <w:sz w:val="24"/>
          <w:vertAlign w:val="baseline"/>
          <w:lang w:eastAsia="fr-FR"/>
        </w:rPr>
        <w:t xml:space="preserve"> de la relation entre Ariadne et Dionysos est le vin pur qui diffère de celui des mortels, lequel est abondamment cité. Le vin pur apparaît </w:t>
      </w:r>
      <w:r w:rsidR="005F41B1">
        <w:rPr>
          <w:rFonts w:eastAsia="Times New Roman" w:cs="Times New Roman"/>
          <w:color w:val="auto"/>
          <w:sz w:val="24"/>
          <w:vertAlign w:val="baseline"/>
          <w:lang w:eastAsia="fr-FR"/>
        </w:rPr>
        <w:t>i</w:t>
      </w:r>
      <w:r>
        <w:rPr>
          <w:rFonts w:eastAsia="Times New Roman" w:cs="Times New Roman"/>
          <w:color w:val="auto"/>
          <w:sz w:val="24"/>
          <w:vertAlign w:val="baseline"/>
          <w:lang w:eastAsia="fr-FR"/>
        </w:rPr>
        <w:t>c</w:t>
      </w:r>
      <w:r w:rsidR="005F41B1">
        <w:rPr>
          <w:rFonts w:eastAsia="Times New Roman" w:cs="Times New Roman"/>
          <w:color w:val="auto"/>
          <w:sz w:val="24"/>
          <w:vertAlign w:val="baseline"/>
          <w:lang w:eastAsia="fr-FR"/>
        </w:rPr>
        <w:t>i</w:t>
      </w:r>
      <w:r>
        <w:rPr>
          <w:rFonts w:eastAsia="Times New Roman" w:cs="Times New Roman"/>
          <w:color w:val="auto"/>
          <w:sz w:val="24"/>
          <w:vertAlign w:val="baseline"/>
          <w:lang w:eastAsia="fr-FR"/>
        </w:rPr>
        <w:t xml:space="preserve"> exceptionnellement comme l'opérateur complémentaire d'</w:t>
      </w:r>
      <w:proofErr w:type="spellStart"/>
      <w:r>
        <w:rPr>
          <w:rFonts w:eastAsia="Times New Roman" w:cs="Times New Roman"/>
          <w:color w:val="auto"/>
          <w:sz w:val="24"/>
          <w:vertAlign w:val="baseline"/>
          <w:lang w:eastAsia="fr-FR"/>
        </w:rPr>
        <w:t>Eros</w:t>
      </w:r>
      <w:proofErr w:type="spellEnd"/>
      <w:r>
        <w:rPr>
          <w:rFonts w:eastAsia="Times New Roman" w:cs="Times New Roman"/>
          <w:color w:val="auto"/>
          <w:sz w:val="24"/>
          <w:vertAlign w:val="baseline"/>
          <w:lang w:eastAsia="fr-FR"/>
        </w:rPr>
        <w:t xml:space="preserve"> dans la relation entre Ariadne et</w:t>
      </w:r>
      <w:r w:rsidR="005F41B1">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Dionysos.</w:t>
      </w:r>
      <w:r w:rsidR="005F41B1">
        <w:rPr>
          <w:rFonts w:eastAsia="Times New Roman" w:cs="Times New Roman"/>
          <w:color w:val="auto"/>
          <w:sz w:val="24"/>
          <w:vertAlign w:val="baseline"/>
          <w:lang w:eastAsia="fr-FR"/>
        </w:rPr>
        <w:t xml:space="preserve"> La dimension érotique est clairement soulignée au sein du couple par sa mise en opposition aux autres protagonistes de l'image. Il n'y a pas de Satyre d'âge adulte, seulement un jeune échanson. Ce qui fait qu'aux Mén</w:t>
      </w:r>
      <w:r w:rsidR="00B4307C">
        <w:rPr>
          <w:rFonts w:eastAsia="Times New Roman" w:cs="Times New Roman"/>
          <w:color w:val="auto"/>
          <w:sz w:val="24"/>
          <w:vertAlign w:val="baseline"/>
          <w:lang w:eastAsia="fr-FR"/>
        </w:rPr>
        <w:t>a</w:t>
      </w:r>
      <w:r w:rsidR="005F41B1">
        <w:rPr>
          <w:rFonts w:eastAsia="Times New Roman" w:cs="Times New Roman"/>
          <w:color w:val="auto"/>
          <w:sz w:val="24"/>
          <w:vertAlign w:val="baseline"/>
          <w:lang w:eastAsia="fr-FR"/>
        </w:rPr>
        <w:t>des, il n'y a p</w:t>
      </w:r>
      <w:r w:rsidR="00B4307C">
        <w:rPr>
          <w:rFonts w:eastAsia="Times New Roman" w:cs="Times New Roman"/>
          <w:color w:val="auto"/>
          <w:sz w:val="24"/>
          <w:vertAlign w:val="baseline"/>
          <w:lang w:eastAsia="fr-FR"/>
        </w:rPr>
        <w:t>a</w:t>
      </w:r>
      <w:r w:rsidR="005F41B1">
        <w:rPr>
          <w:rFonts w:eastAsia="Times New Roman" w:cs="Times New Roman"/>
          <w:color w:val="auto"/>
          <w:sz w:val="24"/>
          <w:vertAlign w:val="baseline"/>
          <w:lang w:eastAsia="fr-FR"/>
        </w:rPr>
        <w:t>s de pendant masculin</w:t>
      </w:r>
      <w:r w:rsidR="00B4307C">
        <w:rPr>
          <w:rFonts w:eastAsia="Times New Roman" w:cs="Times New Roman"/>
          <w:color w:val="auto"/>
          <w:sz w:val="24"/>
          <w:vertAlign w:val="baseline"/>
          <w:lang w:eastAsia="fr-FR"/>
        </w:rPr>
        <w:t xml:space="preserve"> comme si chacun ici était voué à sa solitude, certes toute relative, mais sans possibilité de faire couple, d'opérer de rapprochement érotique</w:t>
      </w:r>
      <w:r w:rsidR="00E557BE">
        <w:rPr>
          <w:rFonts w:eastAsia="Times New Roman" w:cs="Times New Roman"/>
          <w:color w:val="auto"/>
          <w:sz w:val="24"/>
          <w:vertAlign w:val="baseline"/>
          <w:lang w:eastAsia="fr-FR"/>
        </w:rPr>
        <w:t xml:space="preserve"> selon le principe qui relie dans l'image Ariadne et Dionysos</w:t>
      </w:r>
      <w:r w:rsidR="00B4307C">
        <w:rPr>
          <w:rFonts w:eastAsia="Times New Roman" w:cs="Times New Roman"/>
          <w:color w:val="auto"/>
          <w:sz w:val="24"/>
          <w:vertAlign w:val="baseline"/>
          <w:lang w:eastAsia="fr-FR"/>
        </w:rPr>
        <w:t>.</w:t>
      </w:r>
      <w:r w:rsidR="00A21817">
        <w:rPr>
          <w:rFonts w:eastAsia="Times New Roman" w:cs="Times New Roman"/>
          <w:color w:val="auto"/>
          <w:sz w:val="24"/>
          <w:vertAlign w:val="baseline"/>
          <w:lang w:eastAsia="fr-FR"/>
        </w:rPr>
        <w:t xml:space="preserve"> </w:t>
      </w:r>
    </w:p>
    <w:p w:rsidR="00606AEF" w:rsidRDefault="00A21817" w:rsidP="00F97E97">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Le vin ici ne réalise pas de rapprochement</w:t>
      </w:r>
      <w:r w:rsidR="00F97E97">
        <w:rPr>
          <w:rFonts w:eastAsia="Times New Roman" w:cs="Times New Roman"/>
          <w:color w:val="auto"/>
          <w:sz w:val="24"/>
          <w:vertAlign w:val="baseline"/>
          <w:lang w:eastAsia="fr-FR"/>
        </w:rPr>
        <w:t xml:space="preserve"> entre tous</w:t>
      </w:r>
      <w:r>
        <w:rPr>
          <w:rFonts w:eastAsia="Times New Roman" w:cs="Times New Roman"/>
          <w:color w:val="auto"/>
          <w:sz w:val="24"/>
          <w:vertAlign w:val="baseline"/>
          <w:lang w:eastAsia="fr-FR"/>
        </w:rPr>
        <w:t xml:space="preserve">, au contraire il souligne ce qui sépare. A savoir les deux vins. D'un côté Dionysos et son canthare de vin pur qui paraît boire </w:t>
      </w:r>
      <w:r w:rsidR="00B414FE">
        <w:rPr>
          <w:rFonts w:eastAsia="Times New Roman" w:cs="Times New Roman"/>
          <w:color w:val="auto"/>
          <w:sz w:val="24"/>
          <w:vertAlign w:val="baseline"/>
          <w:lang w:eastAsia="fr-FR"/>
        </w:rPr>
        <w:t xml:space="preserve">ce qui en fait un symposiaste abouti, ce qui est rarissime. D'un autre côté, l'échanson, à l'oenochoé et au rhyton, devant qui un cratère à volutes  est dressé, mais ceci n'en fait pas un symposiaste. Les deux ménades n'en sont pas davantage, leur distance avec le vin est multiple. Cette présence du vin mélangé souligne l'absence de symposiaste potentiel, mâle et mortel. </w:t>
      </w:r>
      <w:r w:rsidR="00992ED7">
        <w:rPr>
          <w:rFonts w:eastAsia="Times New Roman" w:cs="Times New Roman"/>
          <w:color w:val="auto"/>
          <w:sz w:val="24"/>
          <w:vertAlign w:val="baseline"/>
          <w:lang w:eastAsia="fr-FR"/>
        </w:rPr>
        <w:t>Sauf à imag</w:t>
      </w:r>
      <w:r w:rsidR="00F97E97">
        <w:rPr>
          <w:rFonts w:eastAsia="Times New Roman" w:cs="Times New Roman"/>
          <w:color w:val="auto"/>
          <w:sz w:val="24"/>
          <w:vertAlign w:val="baseline"/>
          <w:lang w:eastAsia="fr-FR"/>
        </w:rPr>
        <w:t>i</w:t>
      </w:r>
      <w:r w:rsidR="00992ED7">
        <w:rPr>
          <w:rFonts w:eastAsia="Times New Roman" w:cs="Times New Roman"/>
          <w:color w:val="auto"/>
          <w:sz w:val="24"/>
          <w:vertAlign w:val="baseline"/>
          <w:lang w:eastAsia="fr-FR"/>
        </w:rPr>
        <w:t>ner que dans un contexte dionysiaque</w:t>
      </w:r>
      <w:r w:rsidR="00F97E97">
        <w:rPr>
          <w:rFonts w:eastAsia="Times New Roman" w:cs="Times New Roman"/>
          <w:color w:val="auto"/>
          <w:sz w:val="24"/>
          <w:vertAlign w:val="baseline"/>
          <w:lang w:eastAsia="fr-FR"/>
        </w:rPr>
        <w:t xml:space="preserve">, tous peuvent boire le vin mélangé ou que ce vin peut s'adresser à toutes les catégories de personnes athéniennes, pas aux seuls mâles citoyens. </w:t>
      </w:r>
    </w:p>
    <w:p w:rsidR="00F97E97" w:rsidRDefault="00F97E97" w:rsidP="00F97E97">
      <w:pPr>
        <w:tabs>
          <w:tab w:val="left" w:pos="5793"/>
        </w:tabs>
        <w:ind w:left="1134"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Même si cette hypothèse pourrait </w:t>
      </w:r>
      <w:r w:rsidR="0089332E">
        <w:rPr>
          <w:rFonts w:eastAsia="Times New Roman" w:cs="Times New Roman"/>
          <w:color w:val="auto"/>
          <w:sz w:val="24"/>
          <w:vertAlign w:val="baseline"/>
          <w:lang w:eastAsia="fr-FR"/>
        </w:rPr>
        <w:t>s'avérer</w:t>
      </w:r>
      <w:r>
        <w:rPr>
          <w:rFonts w:eastAsia="Times New Roman" w:cs="Times New Roman"/>
          <w:color w:val="auto"/>
          <w:sz w:val="24"/>
          <w:vertAlign w:val="baseline"/>
          <w:lang w:eastAsia="fr-FR"/>
        </w:rPr>
        <w:t xml:space="preserve"> peu crédible, il reste </w:t>
      </w:r>
      <w:r w:rsidR="0089332E">
        <w:rPr>
          <w:rFonts w:eastAsia="Times New Roman" w:cs="Times New Roman"/>
          <w:color w:val="auto"/>
          <w:sz w:val="24"/>
          <w:vertAlign w:val="baseline"/>
          <w:lang w:eastAsia="fr-FR"/>
        </w:rPr>
        <w:t>dans cette</w:t>
      </w:r>
      <w:r>
        <w:rPr>
          <w:rFonts w:eastAsia="Times New Roman" w:cs="Times New Roman"/>
          <w:color w:val="auto"/>
          <w:sz w:val="24"/>
          <w:vertAlign w:val="baseline"/>
          <w:lang w:eastAsia="fr-FR"/>
        </w:rPr>
        <w:t xml:space="preserve"> image un cloisonnement qui sépare le vin pur associé à de l'érotisme et le vin mélangé a qui manque et ses buveurs et une dimension érotique. Simultanément au sein du couple sur la kliné, l'un s'adonnerait au vin et aux promesses de l'ivresse tandis que l'autre se livrerait au</w:t>
      </w:r>
      <w:r w:rsidR="00744F2D">
        <w:rPr>
          <w:rFonts w:eastAsia="Times New Roman" w:cs="Times New Roman"/>
          <w:color w:val="auto"/>
          <w:sz w:val="24"/>
          <w:vertAlign w:val="baseline"/>
          <w:lang w:eastAsia="fr-FR"/>
        </w:rPr>
        <w:t>x</w:t>
      </w:r>
      <w:r>
        <w:rPr>
          <w:rFonts w:eastAsia="Times New Roman" w:cs="Times New Roman"/>
          <w:color w:val="auto"/>
          <w:sz w:val="24"/>
          <w:vertAlign w:val="baseline"/>
          <w:lang w:eastAsia="fr-FR"/>
        </w:rPr>
        <w:t xml:space="preserve"> promesses d'</w:t>
      </w:r>
      <w:proofErr w:type="spellStart"/>
      <w:r>
        <w:rPr>
          <w:rFonts w:eastAsia="Times New Roman" w:cs="Times New Roman"/>
          <w:color w:val="auto"/>
          <w:sz w:val="24"/>
          <w:vertAlign w:val="baseline"/>
          <w:lang w:eastAsia="fr-FR"/>
        </w:rPr>
        <w:t>Ero</w:t>
      </w:r>
      <w:r w:rsidR="00744F2D">
        <w:rPr>
          <w:rFonts w:eastAsia="Times New Roman" w:cs="Times New Roman"/>
          <w:color w:val="auto"/>
          <w:sz w:val="24"/>
          <w:vertAlign w:val="baseline"/>
          <w:lang w:eastAsia="fr-FR"/>
        </w:rPr>
        <w:t>s</w:t>
      </w:r>
      <w:proofErr w:type="spellEnd"/>
      <w:r w:rsidR="00744F2D">
        <w:rPr>
          <w:rFonts w:eastAsia="Times New Roman" w:cs="Times New Roman"/>
          <w:color w:val="auto"/>
          <w:sz w:val="24"/>
          <w:vertAlign w:val="baseline"/>
          <w:lang w:eastAsia="fr-FR"/>
        </w:rPr>
        <w:t xml:space="preserve">. Au moyen de la couronne entre ses mains, elle chercherait à convaincre Dionysos </w:t>
      </w:r>
      <w:r w:rsidR="00DF0C50">
        <w:rPr>
          <w:rFonts w:eastAsia="Times New Roman" w:cs="Times New Roman"/>
          <w:color w:val="auto"/>
          <w:sz w:val="24"/>
          <w:vertAlign w:val="baseline"/>
          <w:lang w:eastAsia="fr-FR"/>
        </w:rPr>
        <w:t>de se tourner vers elle</w:t>
      </w:r>
      <w:r w:rsidR="00606AEF">
        <w:rPr>
          <w:rFonts w:eastAsia="Times New Roman" w:cs="Times New Roman"/>
          <w:color w:val="auto"/>
          <w:sz w:val="24"/>
          <w:vertAlign w:val="baseline"/>
          <w:lang w:eastAsia="fr-FR"/>
        </w:rPr>
        <w:t>. Plutôt qu'une entreprise de séduction, mieux vaudrait se contenter de noter qu'à Dionysos revient, au sein du couple, de représenter la face œnologique et à Ariadne la face érotique de leur réunion sur la kliné. Il ne s'agit pas pour autant d'un décalque ce qui se produit au symposion du club d'hommes. Parce que Dionysos n'est pas le symposiaste, il est le dieu à l'origine du vin. De même qu'Ariadne n'est pas une hétaïre, mais à la fois l'amante et l'épouse de Dionysos. Ce qui la rend incomparable tant</w:t>
      </w:r>
      <w:r w:rsidR="0055473E">
        <w:rPr>
          <w:rFonts w:eastAsia="Times New Roman" w:cs="Times New Roman"/>
          <w:color w:val="auto"/>
          <w:sz w:val="24"/>
          <w:vertAlign w:val="baseline"/>
          <w:lang w:eastAsia="fr-FR"/>
        </w:rPr>
        <w:t xml:space="preserve"> </w:t>
      </w:r>
      <w:r w:rsidR="00606AEF">
        <w:rPr>
          <w:rFonts w:eastAsia="Times New Roman" w:cs="Times New Roman"/>
          <w:color w:val="auto"/>
          <w:sz w:val="24"/>
          <w:vertAlign w:val="baseline"/>
          <w:lang w:eastAsia="fr-FR"/>
        </w:rPr>
        <w:t>à l'hétaïre qu'à l'épouse légitime. Il ressort que ce vase à la fois dit des relations entre Dionysos et Ariadne, des vins et de tout ce qui sépare tant les mortels métamorphosés que ceux qui ne le sont pas. du couple divin. Mais pour poser en</w:t>
      </w:r>
      <w:r w:rsidR="00EA4A06">
        <w:rPr>
          <w:rFonts w:eastAsia="Times New Roman" w:cs="Times New Roman"/>
          <w:color w:val="auto"/>
          <w:sz w:val="24"/>
          <w:vertAlign w:val="baseline"/>
          <w:lang w:eastAsia="fr-FR"/>
        </w:rPr>
        <w:t xml:space="preserve"> </w:t>
      </w:r>
      <w:r w:rsidR="00606AEF">
        <w:rPr>
          <w:rFonts w:eastAsia="Times New Roman" w:cs="Times New Roman"/>
          <w:color w:val="auto"/>
          <w:sz w:val="24"/>
          <w:vertAlign w:val="baseline"/>
          <w:lang w:eastAsia="fr-FR"/>
        </w:rPr>
        <w:t>image toutes ces dimensions, il a fallu convoquer les vins différents et que Dionysos porte à ses lèvres un canthare de vin, un vin pur qui ne doit rien à l'oenochoé de l'échanson.</w:t>
      </w:r>
    </w:p>
    <w:p w:rsidR="0055473E" w:rsidRDefault="0055473E" w:rsidP="00F97E97">
      <w:pPr>
        <w:tabs>
          <w:tab w:val="left" w:pos="5793"/>
        </w:tabs>
        <w:ind w:left="1134" w:right="701" w:firstLine="567"/>
        <w:jc w:val="both"/>
        <w:rPr>
          <w:rFonts w:eastAsia="Times New Roman" w:cs="Times New Roman"/>
          <w:color w:val="auto"/>
          <w:sz w:val="24"/>
          <w:vertAlign w:val="baseline"/>
          <w:lang w:eastAsia="fr-FR"/>
        </w:rPr>
      </w:pPr>
    </w:p>
    <w:p w:rsidR="0055473E" w:rsidRDefault="009D5222" w:rsidP="00EA2D77">
      <w:pPr>
        <w:ind w:left="1276" w:right="701" w:firstLine="425"/>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Cette possibilité pour Dionysos de porter son canthare quasiment à ses lèvres comme s'il avait bu ou allait boire est figurée sur un autre vase, une oenochoé. Ce dernier vase représente le retour d'Héphaïstos conduit par un Satyre vers Dionysos allongé sur des coussins en compagnie d'Ariadne</w:t>
      </w:r>
      <w:r w:rsidR="006A7A2D">
        <w:rPr>
          <w:rFonts w:eastAsia="Times New Roman" w:cs="Times New Roman"/>
          <w:color w:val="auto"/>
          <w:sz w:val="24"/>
          <w:vertAlign w:val="baseline"/>
          <w:lang w:eastAsia="fr-FR"/>
        </w:rPr>
        <w:t xml:space="preserve"> qui est assise </w:t>
      </w:r>
      <w:r w:rsidR="006A7A2D" w:rsidRPr="004117B1">
        <w:rPr>
          <w:rFonts w:eastAsia="Times New Roman" w:cs="Times New Roman"/>
          <w:color w:val="auto"/>
          <w:sz w:val="24"/>
          <w:vertAlign w:val="baseline"/>
          <w:lang w:eastAsia="fr-FR"/>
        </w:rPr>
        <w:t xml:space="preserve">avec </w:t>
      </w:r>
      <w:proofErr w:type="spellStart"/>
      <w:r w:rsidR="006A7A2D" w:rsidRPr="004117B1">
        <w:rPr>
          <w:rFonts w:eastAsia="Times New Roman" w:cs="Times New Roman"/>
          <w:color w:val="auto"/>
          <w:sz w:val="24"/>
          <w:vertAlign w:val="baseline"/>
          <w:lang w:eastAsia="fr-FR"/>
        </w:rPr>
        <w:t>kekryphalos</w:t>
      </w:r>
      <w:proofErr w:type="spellEnd"/>
      <w:r w:rsidR="006A7A2D" w:rsidRPr="004117B1">
        <w:rPr>
          <w:rFonts w:eastAsia="Times New Roman" w:cs="Times New Roman"/>
          <w:color w:val="auto"/>
          <w:sz w:val="24"/>
          <w:vertAlign w:val="baseline"/>
          <w:lang w:eastAsia="fr-FR"/>
        </w:rPr>
        <w:t xml:space="preserve"> </w:t>
      </w:r>
      <w:r w:rsidR="006A7A2D">
        <w:rPr>
          <w:rFonts w:eastAsia="Times New Roman" w:cs="Times New Roman"/>
          <w:color w:val="auto"/>
          <w:sz w:val="24"/>
          <w:vertAlign w:val="baseline"/>
          <w:lang w:eastAsia="fr-FR"/>
        </w:rPr>
        <w:t>sur les cheveux. Elle porterait un</w:t>
      </w:r>
      <w:r w:rsidR="006A7A2D" w:rsidRPr="004117B1">
        <w:rPr>
          <w:rFonts w:eastAsia="Times New Roman" w:cs="Times New Roman"/>
          <w:color w:val="auto"/>
          <w:sz w:val="24"/>
          <w:vertAlign w:val="baseline"/>
          <w:lang w:eastAsia="fr-FR"/>
        </w:rPr>
        <w:t xml:space="preserve"> plateau de "fruits"</w:t>
      </w:r>
      <w:r w:rsidR="006A7A2D">
        <w:rPr>
          <w:rFonts w:eastAsia="Times New Roman" w:cs="Times New Roman"/>
          <w:color w:val="auto"/>
          <w:sz w:val="24"/>
          <w:vertAlign w:val="baseline"/>
          <w:lang w:eastAsia="fr-FR"/>
        </w:rPr>
        <w:t xml:space="preserve">. Difficile de reconnaître une patère ou une phiale comme le fait </w:t>
      </w:r>
      <w:r w:rsidR="00EA5CF3">
        <w:rPr>
          <w:rFonts w:eastAsia="Times New Roman" w:cs="Times New Roman"/>
          <w:color w:val="auto"/>
          <w:sz w:val="24"/>
          <w:vertAlign w:val="baseline"/>
          <w:lang w:eastAsia="fr-FR"/>
        </w:rPr>
        <w:t xml:space="preserve">Pilar </w:t>
      </w:r>
      <w:r w:rsidR="006A7A2D" w:rsidRPr="006A7A2D">
        <w:rPr>
          <w:rFonts w:eastAsia="Times New Roman" w:cs="Times New Roman"/>
          <w:color w:val="auto"/>
          <w:sz w:val="24"/>
          <w:vertAlign w:val="baseline"/>
          <w:lang w:eastAsia="fr-FR"/>
        </w:rPr>
        <w:t xml:space="preserve">Diez Del Corral </w:t>
      </w:r>
      <w:proofErr w:type="spellStart"/>
      <w:r w:rsidR="006A7A2D" w:rsidRPr="006A7A2D">
        <w:rPr>
          <w:rFonts w:eastAsia="Times New Roman" w:cs="Times New Roman"/>
          <w:color w:val="auto"/>
          <w:sz w:val="24"/>
          <w:vertAlign w:val="baseline"/>
          <w:lang w:eastAsia="fr-FR"/>
        </w:rPr>
        <w:t>Correfoira</w:t>
      </w:r>
      <w:proofErr w:type="spellEnd"/>
      <w:r w:rsidR="00EA5CF3">
        <w:rPr>
          <w:rFonts w:eastAsia="Times New Roman" w:cs="Times New Roman"/>
          <w:color w:val="auto"/>
          <w:sz w:val="24"/>
          <w:vertAlign w:val="baseline"/>
          <w:lang w:eastAsia="fr-FR"/>
        </w:rPr>
        <w:t xml:space="preserve"> </w:t>
      </w:r>
      <w:r w:rsidR="00EA5CF3">
        <w:rPr>
          <w:rStyle w:val="Appelnotedebasdep"/>
          <w:rFonts w:eastAsia="Times New Roman"/>
          <w:lang w:eastAsia="fr-FR"/>
        </w:rPr>
        <w:footnoteReference w:id="18"/>
      </w:r>
      <w:r w:rsidR="00EA5CF3">
        <w:rPr>
          <w:rFonts w:eastAsia="Times New Roman" w:cs="Times New Roman"/>
          <w:color w:val="auto"/>
          <w:sz w:val="24"/>
          <w:vertAlign w:val="baseline"/>
          <w:lang w:eastAsia="fr-FR"/>
        </w:rPr>
        <w:t xml:space="preserve">. Il n'en reste pas moins qu'elle participe </w:t>
      </w:r>
      <w:r w:rsidR="00EA5CF3">
        <w:rPr>
          <w:rFonts w:eastAsia="Times New Roman" w:cs="Times New Roman"/>
          <w:color w:val="auto"/>
          <w:sz w:val="24"/>
          <w:vertAlign w:val="baseline"/>
          <w:lang w:eastAsia="fr-FR"/>
        </w:rPr>
        <w:lastRenderedPageBreak/>
        <w:t xml:space="preserve">concrètement à cette scène et elle répond gestuellement et concrètement à Dionysos. Là encore, les deux symposiastes semblent s'être distribués des rôles complémentaires et leur face à face accentue leur complicité, voire leur intimité. Ce qui les distingue des symposiastes masculins qui sur les lits ont nettement tendance à se tourner le dos, disposer à la queue-le-leu. Constamment l'iconographie sympotique de Dionysos creuse la distance avec le symposion du "club d'hommes" comme si le dieu avait décidé de souligner </w:t>
      </w:r>
      <w:r w:rsidR="00306E49">
        <w:rPr>
          <w:rFonts w:eastAsia="Times New Roman" w:cs="Times New Roman"/>
          <w:color w:val="auto"/>
          <w:sz w:val="24"/>
          <w:vertAlign w:val="baseline"/>
          <w:lang w:eastAsia="fr-FR"/>
        </w:rPr>
        <w:t xml:space="preserve">les caractéristiques du symposion organisé par lui et son amante-épouse, Ariadne. A eux deux, ils donnent au symposion une tonalité et une atmosphère ouvertes à la capacité intégratrice, inclusive. Le retour d'Héphaïstos est là pour en témoigner, à chacun sa place légitime et que cesse les querelles. le vin tient alors un rôle politique d'harmonie et de réjouissances pas seulement dans le monde divin, mais également parmi les mortels. </w:t>
      </w:r>
    </w:p>
    <w:p w:rsidR="00EA2D77" w:rsidRDefault="00EA2D77" w:rsidP="00EA2D77">
      <w:pPr>
        <w:ind w:left="1276" w:right="701" w:firstLine="425"/>
        <w:jc w:val="both"/>
        <w:rPr>
          <w:rFonts w:eastAsia="Times New Roman" w:cs="Times New Roman"/>
          <w:color w:val="auto"/>
          <w:sz w:val="24"/>
          <w:vertAlign w:val="baseline"/>
          <w:lang w:eastAsia="fr-FR"/>
        </w:rPr>
      </w:pPr>
    </w:p>
    <w:p w:rsidR="006A7A2D" w:rsidRDefault="006A7A2D" w:rsidP="006A7A2D">
      <w:pPr>
        <w:ind w:left="1134" w:right="701"/>
        <w:jc w:val="center"/>
        <w:rPr>
          <w:rFonts w:eastAsia="Times New Roman" w:cs="Times New Roman"/>
          <w:color w:val="auto"/>
          <w:sz w:val="24"/>
          <w:vertAlign w:val="baseline"/>
          <w:lang w:eastAsia="fr-FR"/>
        </w:rPr>
      </w:pPr>
      <w:r>
        <w:rPr>
          <w:rFonts w:eastAsia="Times New Roman" w:cs="Times New Roman"/>
          <w:noProof/>
          <w:color w:val="auto"/>
          <w:sz w:val="24"/>
          <w:vertAlign w:val="baseline"/>
          <w:lang w:eastAsia="fr-FR"/>
        </w:rPr>
        <mc:AlternateContent>
          <mc:Choice Requires="wps">
            <w:drawing>
              <wp:anchor distT="0" distB="0" distL="114300" distR="114300" simplePos="0" relativeHeight="251678720" behindDoc="0" locked="0" layoutInCell="1" allowOverlap="1" wp14:anchorId="06E89DA8" wp14:editId="24F4FC04">
                <wp:simplePos x="0" y="0"/>
                <wp:positionH relativeFrom="column">
                  <wp:posOffset>3124200</wp:posOffset>
                </wp:positionH>
                <wp:positionV relativeFrom="paragraph">
                  <wp:posOffset>2171700</wp:posOffset>
                </wp:positionV>
                <wp:extent cx="2565400" cy="278130"/>
                <wp:effectExtent l="0" t="0" r="0" b="1270"/>
                <wp:wrapNone/>
                <wp:docPr id="38" name="Zone de texte 38"/>
                <wp:cNvGraphicFramePr/>
                <a:graphic xmlns:a="http://schemas.openxmlformats.org/drawingml/2006/main">
                  <a:graphicData uri="http://schemas.microsoft.com/office/word/2010/wordprocessingShape">
                    <wps:wsp>
                      <wps:cNvSpPr txBox="1"/>
                      <wps:spPr>
                        <a:xfrm>
                          <a:off x="0" y="0"/>
                          <a:ext cx="2565400" cy="278130"/>
                        </a:xfrm>
                        <a:prstGeom prst="rect">
                          <a:avLst/>
                        </a:prstGeom>
                        <a:solidFill>
                          <a:schemeClr val="lt1"/>
                        </a:solidFill>
                        <a:ln w="6350">
                          <a:noFill/>
                        </a:ln>
                      </wps:spPr>
                      <wps:txbx>
                        <w:txbxContent>
                          <w:p w:rsidR="006A7A2D" w:rsidRPr="00FC4D14" w:rsidRDefault="006A7A2D" w:rsidP="006A7A2D">
                            <w:pPr>
                              <w:rPr>
                                <w:sz w:val="22"/>
                                <w:vertAlign w:val="baseline"/>
                              </w:rPr>
                            </w:pPr>
                            <w:r w:rsidRPr="00FC4D14">
                              <w:rPr>
                                <w:sz w:val="22"/>
                                <w:vertAlign w:val="baseline"/>
                              </w:rPr>
                              <w:t>Under copyright. Not for publication</w:t>
                            </w:r>
                          </w:p>
                          <w:p w:rsidR="006A7A2D" w:rsidRDefault="006A7A2D" w:rsidP="006A7A2D"/>
                          <w:p w:rsidR="006A7A2D" w:rsidRDefault="006A7A2D" w:rsidP="006A7A2D"/>
                          <w:p w:rsidR="006A7A2D" w:rsidRDefault="006A7A2D" w:rsidP="006A7A2D"/>
                          <w:p w:rsidR="006A7A2D" w:rsidRDefault="006A7A2D" w:rsidP="006A7A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89DA8" id="Zone de texte 38" o:spid="_x0000_s1044" type="#_x0000_t202" style="position:absolute;left:0;text-align:left;margin-left:246pt;margin-top:171pt;width:202pt;height:21.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" fillcolor="white [3201]" stroked="f" strokeweight=".5pt">
                <v:textbox>
                  <w:txbxContent>
                    <w:p w:rsidR="006A7A2D" w:rsidRPr="00FC4D14" w:rsidRDefault="006A7A2D" w:rsidP="006A7A2D">
                      <w:pPr>
                        <w:rPr>
                          <w:sz w:val="22"/>
                          <w:vertAlign w:val="baseline"/>
                        </w:rPr>
                      </w:pPr>
                      <w:r w:rsidRPr="00FC4D14">
                        <w:rPr>
                          <w:sz w:val="22"/>
                          <w:vertAlign w:val="baseline"/>
                        </w:rPr>
                        <w:t>Under copyright. Not for publication</w:t>
                      </w:r>
                    </w:p>
                    <w:p w:rsidR="006A7A2D" w:rsidRDefault="006A7A2D" w:rsidP="006A7A2D"/>
                    <w:p w:rsidR="006A7A2D" w:rsidRDefault="006A7A2D" w:rsidP="006A7A2D"/>
                    <w:p w:rsidR="006A7A2D" w:rsidRDefault="006A7A2D" w:rsidP="006A7A2D"/>
                    <w:p w:rsidR="006A7A2D" w:rsidRDefault="006A7A2D" w:rsidP="006A7A2D"/>
                  </w:txbxContent>
                </v:textbox>
              </v:shape>
            </w:pict>
          </mc:Fallback>
        </mc:AlternateContent>
      </w:r>
      <w:r w:rsidRPr="004117B1">
        <w:rPr>
          <w:rFonts w:eastAsia="Times New Roman" w:cs="Times New Roman"/>
          <w:noProof/>
          <w:color w:val="auto"/>
          <w:sz w:val="24"/>
          <w:vertAlign w:val="baseline"/>
          <w:lang w:eastAsia="fr-FR"/>
        </w:rPr>
        <w:drawing>
          <wp:inline distT="0" distB="0" distL="0" distR="0" wp14:anchorId="6574F1F4" wp14:editId="527308F0">
            <wp:extent cx="1862965" cy="2439768"/>
            <wp:effectExtent l="0" t="0" r="444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a:ext>
                      </a:extLst>
                    </a:blip>
                    <a:stretch>
                      <a:fillRect/>
                    </a:stretch>
                  </pic:blipFill>
                  <pic:spPr>
                    <a:xfrm>
                      <a:off x="0" y="0"/>
                      <a:ext cx="1907846" cy="2498545"/>
                    </a:xfrm>
                    <a:prstGeom prst="rect">
                      <a:avLst/>
                    </a:prstGeom>
                  </pic:spPr>
                </pic:pic>
              </a:graphicData>
            </a:graphic>
          </wp:inline>
        </w:drawing>
      </w:r>
      <w:r w:rsidRPr="004117B1">
        <w:rPr>
          <w:rFonts w:eastAsia="Times New Roman" w:cs="Times New Roman"/>
          <w:noProof/>
          <w:color w:val="auto"/>
          <w:sz w:val="24"/>
          <w:vertAlign w:val="baseline"/>
          <w:lang w:eastAsia="fr-FR"/>
        </w:rPr>
        <w:drawing>
          <wp:inline distT="0" distB="0" distL="0" distR="0" wp14:anchorId="222ABD3A" wp14:editId="5CAA0BF9">
            <wp:extent cx="3111500" cy="2452071"/>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3131514" cy="2467843"/>
                    </a:xfrm>
                    <a:prstGeom prst="rect">
                      <a:avLst/>
                    </a:prstGeom>
                  </pic:spPr>
                </pic:pic>
              </a:graphicData>
            </a:graphic>
          </wp:inline>
        </w:drawing>
      </w:r>
    </w:p>
    <w:p w:rsidR="006A7A2D" w:rsidRDefault="006A7A2D" w:rsidP="00306E49">
      <w:pPr>
        <w:ind w:right="701"/>
        <w:rPr>
          <w:rFonts w:eastAsia="Times New Roman" w:cs="Times New Roman"/>
          <w:color w:val="auto"/>
          <w:sz w:val="24"/>
          <w:vertAlign w:val="baseline"/>
          <w:lang w:eastAsia="fr-FR"/>
        </w:rPr>
      </w:pPr>
    </w:p>
    <w:p w:rsidR="0055473E" w:rsidRDefault="0055473E" w:rsidP="00ED799C">
      <w:pPr>
        <w:ind w:left="851" w:right="701"/>
        <w:jc w:val="center"/>
        <w:rPr>
          <w:rFonts w:eastAsia="Times New Roman" w:cs="Times New Roman"/>
          <w:b/>
          <w:color w:val="auto"/>
          <w:sz w:val="24"/>
          <w:vertAlign w:val="baseline"/>
          <w:lang w:eastAsia="fr-FR"/>
        </w:rPr>
      </w:pPr>
      <w:proofErr w:type="spellStart"/>
      <w:r w:rsidRPr="004117B1">
        <w:rPr>
          <w:rFonts w:eastAsia="Times New Roman" w:cs="Times New Roman"/>
          <w:b/>
          <w:color w:val="auto"/>
          <w:sz w:val="24"/>
          <w:vertAlign w:val="baseline"/>
          <w:lang w:eastAsia="fr-FR"/>
        </w:rPr>
        <w:t>Athènes</w:t>
      </w:r>
      <w:proofErr w:type="spellEnd"/>
      <w:r w:rsidRPr="004117B1">
        <w:rPr>
          <w:rFonts w:eastAsia="Times New Roman" w:cs="Times New Roman"/>
          <w:b/>
          <w:color w:val="auto"/>
          <w:sz w:val="24"/>
          <w:vertAlign w:val="baseline"/>
          <w:lang w:eastAsia="fr-FR"/>
        </w:rPr>
        <w:t>, MN 16258</w:t>
      </w:r>
      <w:r w:rsidR="006A7A2D">
        <w:rPr>
          <w:rFonts w:eastAsia="Times New Roman" w:cs="Times New Roman"/>
          <w:b/>
          <w:color w:val="auto"/>
          <w:sz w:val="24"/>
          <w:vertAlign w:val="baseline"/>
          <w:lang w:eastAsia="fr-FR"/>
        </w:rPr>
        <w:t xml:space="preserve"> (</w:t>
      </w:r>
      <w:proofErr w:type="spellStart"/>
      <w:r w:rsidR="006A7A2D">
        <w:rPr>
          <w:rFonts w:eastAsia="Times New Roman" w:cs="Times New Roman"/>
          <w:b/>
          <w:color w:val="auto"/>
          <w:sz w:val="24"/>
          <w:vertAlign w:val="baseline"/>
          <w:lang w:eastAsia="fr-FR"/>
        </w:rPr>
        <w:t>Beazley</w:t>
      </w:r>
      <w:proofErr w:type="spellEnd"/>
      <w:r w:rsidR="006A7A2D">
        <w:rPr>
          <w:rFonts w:eastAsia="Times New Roman" w:cs="Times New Roman"/>
          <w:b/>
          <w:color w:val="auto"/>
          <w:sz w:val="24"/>
          <w:vertAlign w:val="baseline"/>
          <w:lang w:eastAsia="fr-FR"/>
        </w:rPr>
        <w:t xml:space="preserve"> n° 362)</w:t>
      </w:r>
    </w:p>
    <w:p w:rsidR="00EA2D77" w:rsidRDefault="00EA2D77" w:rsidP="00ED799C">
      <w:pPr>
        <w:ind w:left="851" w:right="701"/>
        <w:jc w:val="center"/>
        <w:rPr>
          <w:rFonts w:eastAsia="Times New Roman" w:cs="Times New Roman"/>
          <w:color w:val="auto"/>
          <w:sz w:val="24"/>
          <w:vertAlign w:val="baseline"/>
          <w:lang w:eastAsia="fr-FR"/>
        </w:rPr>
      </w:pPr>
    </w:p>
    <w:p w:rsidR="00EA2D77" w:rsidRDefault="00EA2D77" w:rsidP="00EA2D77">
      <w:pPr>
        <w:ind w:left="1276" w:right="701" w:firstLine="425"/>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Les origines d'Ariadne ne sont pas démenties, mais surtout le Satyre exprime son appartenance au monde mortel par rapport auquel il s'est tout juste déporté par la métamorphose. Il reste bien un mortel qui ne redoute pas le compagnonnage divin, au contraire. Ces rapprochements expriment l'ambition dionysiaque au travers du symposion qui n'est ni un cadre formel pour cérémonies poliades ni un cadre relâché pour des réjouissances privées. Ce sont des horizons de plaisirs en cité que l'image déploient.   </w:t>
      </w:r>
    </w:p>
    <w:p w:rsidR="00EA2D77" w:rsidRDefault="00EA2D77" w:rsidP="00EA2D77">
      <w:pPr>
        <w:ind w:left="1276" w:right="701" w:firstLine="425"/>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 </w:t>
      </w:r>
    </w:p>
    <w:p w:rsidR="00EA2D77" w:rsidRPr="004117B1" w:rsidRDefault="00EA2D77" w:rsidP="00ED799C">
      <w:pPr>
        <w:ind w:left="851" w:right="701"/>
        <w:jc w:val="center"/>
        <w:rPr>
          <w:rFonts w:eastAsia="Times New Roman" w:cs="Times New Roman"/>
          <w:color w:val="auto"/>
          <w:sz w:val="24"/>
          <w:vertAlign w:val="baseline"/>
          <w:lang w:eastAsia="fr-FR"/>
        </w:rPr>
      </w:pPr>
    </w:p>
    <w:p w:rsidR="004117B1" w:rsidRPr="004117B1" w:rsidRDefault="004117B1" w:rsidP="00ED799C">
      <w:pPr>
        <w:ind w:left="851" w:right="701"/>
        <w:jc w:val="center"/>
        <w:rPr>
          <w:rFonts w:eastAsia="Times New Roman" w:cs="Times New Roman"/>
          <w:b/>
          <w:color w:val="auto"/>
          <w:sz w:val="24"/>
          <w:vertAlign w:val="baseline"/>
          <w:lang w:eastAsia="fr-FR"/>
        </w:rPr>
      </w:pPr>
    </w:p>
    <w:p w:rsidR="00586159" w:rsidRPr="00586159" w:rsidRDefault="00586159" w:rsidP="00ED799C">
      <w:pPr>
        <w:ind w:left="851" w:right="701"/>
        <w:jc w:val="center"/>
        <w:rPr>
          <w:rFonts w:eastAsia="Times New Roman" w:cs="Times New Roman"/>
          <w:color w:val="auto"/>
          <w:sz w:val="24"/>
          <w:vertAlign w:val="baseline"/>
          <w:lang w:eastAsia="fr-FR"/>
        </w:rPr>
      </w:pPr>
      <w:r w:rsidRPr="00586159">
        <w:rPr>
          <w:rFonts w:eastAsia="Times New Roman" w:cs="Times New Roman"/>
          <w:b/>
          <w:color w:val="auto"/>
          <w:sz w:val="24"/>
          <w:vertAlign w:val="baseline"/>
          <w:lang w:eastAsia="fr-FR"/>
        </w:rPr>
        <w:t>Conclusion</w:t>
      </w:r>
    </w:p>
    <w:p w:rsidR="00586159" w:rsidRPr="00586159" w:rsidRDefault="00586159" w:rsidP="00586159">
      <w:pPr>
        <w:ind w:left="1276" w:right="701" w:firstLine="567"/>
        <w:jc w:val="both"/>
        <w:rPr>
          <w:rFonts w:eastAsia="Times New Roman" w:cs="Times New Roman"/>
          <w:color w:val="auto"/>
          <w:sz w:val="24"/>
          <w:vertAlign w:val="baseline"/>
          <w:lang w:eastAsia="fr-FR"/>
        </w:rPr>
      </w:pPr>
    </w:p>
    <w:p w:rsidR="00D86BAD" w:rsidRDefault="00EA4A06" w:rsidP="00D86BAD">
      <w:pPr>
        <w:ind w:left="1276"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Ce que d'aucuns nommèrent symposia de Dionysos se sont révélés être bien des choses à l'exception d'une scène sur un vase tardif, un vase audacieux par ce qu'il représente,, Dionysos bu</w:t>
      </w:r>
      <w:r w:rsidR="00DA32B5">
        <w:rPr>
          <w:rFonts w:eastAsia="Times New Roman" w:cs="Times New Roman"/>
          <w:color w:val="auto"/>
          <w:sz w:val="24"/>
          <w:vertAlign w:val="baseline"/>
          <w:lang w:eastAsia="fr-FR"/>
        </w:rPr>
        <w:t>v</w:t>
      </w:r>
      <w:r>
        <w:rPr>
          <w:rFonts w:eastAsia="Times New Roman" w:cs="Times New Roman"/>
          <w:color w:val="auto"/>
          <w:sz w:val="24"/>
          <w:vertAlign w:val="baseline"/>
          <w:lang w:eastAsia="fr-FR"/>
        </w:rPr>
        <w:t xml:space="preserve">ant, la canthare porté à ses lèvres. Ce vase convoqué comme en conclusion tire son intérêt d'être en opposition radicale à tous ceux qui précèdent. Lesquels </w:t>
      </w:r>
      <w:r w:rsidR="00D86BAD">
        <w:rPr>
          <w:rFonts w:eastAsia="Times New Roman" w:cs="Times New Roman"/>
          <w:color w:val="auto"/>
          <w:sz w:val="24"/>
          <w:vertAlign w:val="baseline"/>
          <w:lang w:eastAsia="fr-FR"/>
        </w:rPr>
        <w:t>accordent</w:t>
      </w:r>
      <w:r>
        <w:rPr>
          <w:rFonts w:eastAsia="Times New Roman" w:cs="Times New Roman"/>
          <w:color w:val="auto"/>
          <w:sz w:val="24"/>
          <w:vertAlign w:val="baseline"/>
          <w:lang w:eastAsia="fr-FR"/>
        </w:rPr>
        <w:t xml:space="preserve"> une part </w:t>
      </w:r>
      <w:r w:rsidR="00D86BAD">
        <w:rPr>
          <w:rFonts w:eastAsia="Times New Roman" w:cs="Times New Roman"/>
          <w:color w:val="auto"/>
          <w:sz w:val="24"/>
          <w:vertAlign w:val="baseline"/>
          <w:lang w:eastAsia="fr-FR"/>
        </w:rPr>
        <w:t xml:space="preserve">minime </w:t>
      </w:r>
      <w:r>
        <w:rPr>
          <w:rFonts w:eastAsia="Times New Roman" w:cs="Times New Roman"/>
          <w:color w:val="auto"/>
          <w:sz w:val="24"/>
          <w:vertAlign w:val="baseline"/>
          <w:lang w:eastAsia="fr-FR"/>
        </w:rPr>
        <w:t xml:space="preserve">au vin, mais une part qui s'accroît </w:t>
      </w:r>
      <w:r w:rsidR="00D86BAD">
        <w:rPr>
          <w:rFonts w:eastAsia="Times New Roman" w:cs="Times New Roman"/>
          <w:color w:val="auto"/>
          <w:sz w:val="24"/>
          <w:vertAlign w:val="baseline"/>
          <w:lang w:eastAsia="fr-FR"/>
        </w:rPr>
        <w:t xml:space="preserve">peu à peu </w:t>
      </w:r>
      <w:r>
        <w:rPr>
          <w:rFonts w:eastAsia="Times New Roman" w:cs="Times New Roman"/>
          <w:color w:val="auto"/>
          <w:sz w:val="24"/>
          <w:vertAlign w:val="baseline"/>
          <w:lang w:eastAsia="fr-FR"/>
        </w:rPr>
        <w:t>par des cheminements divers</w:t>
      </w:r>
      <w:r w:rsidR="00D86BAD">
        <w:rPr>
          <w:rFonts w:eastAsia="Times New Roman" w:cs="Times New Roman"/>
          <w:color w:val="auto"/>
          <w:sz w:val="24"/>
          <w:vertAlign w:val="baseline"/>
          <w:lang w:eastAsia="fr-FR"/>
        </w:rPr>
        <w:t xml:space="preserve"> et à mesure que les décennies s'empilent et que l'iconographie céramique s'éloigne des débuts de la figures noires. Ce qui se joue dans la majeure partie des vases étudiés au début de ce travail se rapporte </w:t>
      </w:r>
      <w:r w:rsidR="00337F87">
        <w:rPr>
          <w:rFonts w:eastAsia="Times New Roman" w:cs="Times New Roman"/>
          <w:color w:val="auto"/>
          <w:sz w:val="24"/>
          <w:vertAlign w:val="baseline"/>
          <w:lang w:eastAsia="fr-FR"/>
        </w:rPr>
        <w:t>aux relations entre les sexes et leur position par rapport à Dionysos. C'est une problématique éminemment politique qui est déployée surtout du fait que ces systèmes relationnels s'inscrivent dans un contexte dominée par le sacrifice alimentaire carnée clairement signifiée par la trapéza chargée de viandes. Il ne s'agit pas de savoir si Dionysos ne buvant pas de son in, un vin absent, va se gaver de viande sacrificielle</w:t>
      </w:r>
      <w:r w:rsidR="00807383">
        <w:rPr>
          <w:rFonts w:eastAsia="Times New Roman" w:cs="Times New Roman"/>
          <w:color w:val="auto"/>
          <w:sz w:val="24"/>
          <w:vertAlign w:val="baseline"/>
          <w:lang w:eastAsia="fr-FR"/>
        </w:rPr>
        <w:t xml:space="preserve">, mais bien plus de voir comment son thiase connaît une inscription poliade, en conformité avec les principes les plus fondamentaux de la cité. </w:t>
      </w:r>
    </w:p>
    <w:p w:rsidR="00C85642" w:rsidRDefault="00807383" w:rsidP="00D86BAD">
      <w:pPr>
        <w:ind w:left="1276"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En même temps s'opère une reconsidération de ce que sont les Satyres et par là-même les Ménades.</w:t>
      </w:r>
      <w:r w:rsidR="0029172A">
        <w:rPr>
          <w:rFonts w:eastAsia="Times New Roman" w:cs="Times New Roman"/>
          <w:color w:val="auto"/>
          <w:sz w:val="24"/>
          <w:vertAlign w:val="baseline"/>
          <w:lang w:eastAsia="fr-FR"/>
        </w:rPr>
        <w:t xml:space="preserve"> Les premiers, contrairement </w:t>
      </w:r>
      <w:r w:rsidR="00D92DDC">
        <w:rPr>
          <w:rFonts w:eastAsia="Times New Roman" w:cs="Times New Roman"/>
          <w:color w:val="auto"/>
          <w:sz w:val="24"/>
          <w:vertAlign w:val="baseline"/>
          <w:lang w:eastAsia="fr-FR"/>
        </w:rPr>
        <w:t xml:space="preserve">à la légende dont ils sont auréolés dans les études contemporaines, ils sont apparus très modérés, rarement entreprenants avec leurs compagnes féminines. Les Ménades ne se sont pas montrées ni plu ni moins chastes que les </w:t>
      </w:r>
      <w:r w:rsidR="00D92DDC">
        <w:rPr>
          <w:rFonts w:eastAsia="Times New Roman" w:cs="Times New Roman"/>
          <w:color w:val="auto"/>
          <w:sz w:val="24"/>
          <w:vertAlign w:val="baseline"/>
          <w:lang w:eastAsia="fr-FR"/>
        </w:rPr>
        <w:lastRenderedPageBreak/>
        <w:t>Satyres. L'intérêt de ces scènes a résidé le plus souvent dans le tissage de relations. Un potentiel de relations nouvelles est fréquemment apparues entre eux, Un potentiel rendu possible par l'éloignement des réseaux de contraintes ayant cours en cité entre hommes et femmes et favorisé par la métamorphose en Satyres des hommes et des femmes en Ménades. Une chose est tenue pour acquise, les Satyres ne sont ces être lubriques et grimaçants que rêveraient tous les mortels en cité. si les Satyres sont des êtres bons à penser les préoccupations des mortels, c'est justement en raison de leurs proximité avec eux, mais également en raison de leur proximité avec Dionysos.</w:t>
      </w:r>
      <w:r w:rsidR="008A03BE">
        <w:rPr>
          <w:rFonts w:eastAsia="Times New Roman" w:cs="Times New Roman"/>
          <w:color w:val="auto"/>
          <w:sz w:val="24"/>
          <w:vertAlign w:val="baseline"/>
          <w:lang w:eastAsia="fr-FR"/>
        </w:rPr>
        <w:t xml:space="preserve"> La métamorphose en Satyre</w:t>
      </w:r>
      <w:r w:rsidR="00C85642">
        <w:rPr>
          <w:rFonts w:eastAsia="Times New Roman" w:cs="Times New Roman"/>
          <w:color w:val="auto"/>
          <w:sz w:val="24"/>
          <w:vertAlign w:val="baseline"/>
          <w:lang w:eastAsia="fr-FR"/>
        </w:rPr>
        <w:t xml:space="preserve"> conduit le thiase dionysiaque à inaugurer des relations débarrassée des rapports ordinaires de domination avec les Ménades. Les Ménades ne sont moins métamorphosées que leurs compagnons et elles aussi font preuve de mesure. Elles ne courent pas dans la montagne ni ne se livrent à un diasparagmos. Elles partagent avec les Satyres des moments relationnels tranquille </w:t>
      </w:r>
      <w:proofErr w:type="spellStart"/>
      <w:r w:rsidR="00C85642">
        <w:rPr>
          <w:rFonts w:eastAsia="Times New Roman" w:cs="Times New Roman"/>
          <w:color w:val="auto"/>
          <w:sz w:val="24"/>
          <w:vertAlign w:val="baseline"/>
          <w:lang w:eastAsia="fr-FR"/>
        </w:rPr>
        <w:t>svec</w:t>
      </w:r>
      <w:proofErr w:type="spellEnd"/>
      <w:r w:rsidR="00C85642">
        <w:rPr>
          <w:rFonts w:eastAsia="Times New Roman" w:cs="Times New Roman"/>
          <w:color w:val="auto"/>
          <w:sz w:val="24"/>
          <w:vertAlign w:val="baseline"/>
          <w:lang w:eastAsia="fr-FR"/>
        </w:rPr>
        <w:t xml:space="preserve"> quelques fois des élans érotiques partagés, dépourvus de violence.</w:t>
      </w:r>
    </w:p>
    <w:p w:rsidR="000108E0" w:rsidRDefault="00C85642" w:rsidP="00D86BAD">
      <w:pPr>
        <w:ind w:left="1276"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De ces manières, hommes et femmes de cité devenus Satyres et Ménades auprès de Dionysos et par la métamorphose qu'il provoque, expérimentent des rapports interindividuels renouvelés. Ces rapports sont des appels à vivre autrement sous l'effet d'un partage prodigué par Dionysos qui affecte la conscience ou plutôt libère des potentialités</w:t>
      </w:r>
      <w:r w:rsidR="000108E0">
        <w:rPr>
          <w:rFonts w:eastAsia="Times New Roman" w:cs="Times New Roman"/>
          <w:color w:val="auto"/>
          <w:sz w:val="24"/>
          <w:vertAlign w:val="baseline"/>
          <w:lang w:eastAsia="fr-FR"/>
        </w:rPr>
        <w:t>. L'imagination s'emparerait du thiase pour vivre autrement en cité, avec Dionysos et ce rappel poliade est récurrent avec la trapéza. Cependant, il ne s'agit pas de voir dans ces scènes l'ivresse dans chaque image. Satyres et Ménades sont sobres, pas moins que Dionysos. L'idée même de symposion est singulièrement absente.</w:t>
      </w:r>
      <w:r w:rsidR="00BB20F1">
        <w:rPr>
          <w:rFonts w:eastAsia="Times New Roman" w:cs="Times New Roman"/>
          <w:color w:val="auto"/>
          <w:sz w:val="24"/>
          <w:vertAlign w:val="baseline"/>
          <w:lang w:eastAsia="fr-FR"/>
        </w:rPr>
        <w:t xml:space="preserve"> Ce qui prédomine est le plaisir que connaissent les membres du thiase autour de Dionysos, seuls ou en couple, en musique et en danse, ils démentent la réputation qui circule parmi les interprètes contemporains et ils se posent en face des attitudes ayant cours en cité. La centralité du symposion en cité avec ses caractéristiques empreintes de domination, de misogynie et d'ivresse n'apparaît pas, seul la référence sacrificielle est récurrente et en regard de Dionysos, elle indique bien dans quelle direction Dionysos entraîne le thiase, vers un renouvellement des relations humaines sans que soit convoqué ni nié la référence sympotique, mais plutôt considéré comme un fondement à un renouvellement ou à une expérimentation.</w:t>
      </w:r>
    </w:p>
    <w:p w:rsidR="007662FE" w:rsidRDefault="000108E0" w:rsidP="00D86BAD">
      <w:pPr>
        <w:ind w:left="1276"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Le vin finit par apparaître dans ces images, discrètement puis de plus en plus présent sur un petit nombre de scènes</w:t>
      </w:r>
      <w:r w:rsidR="00C85642">
        <w:rPr>
          <w:rFonts w:eastAsia="Times New Roman" w:cs="Times New Roman"/>
          <w:color w:val="auto"/>
          <w:sz w:val="24"/>
          <w:vertAlign w:val="baseline"/>
          <w:lang w:eastAsia="fr-FR"/>
        </w:rPr>
        <w:t>.</w:t>
      </w:r>
      <w:r>
        <w:rPr>
          <w:rFonts w:eastAsia="Times New Roman" w:cs="Times New Roman"/>
          <w:color w:val="auto"/>
          <w:sz w:val="24"/>
          <w:vertAlign w:val="baseline"/>
          <w:lang w:eastAsia="fr-FR"/>
        </w:rPr>
        <w:t xml:space="preserve"> Là encore, l'idée de symposion n'apparaît pas, il s'agit bien plus d'ostentation du vin, de la différenciation entre vin pur et vin mélangé. Dionysos n'est pas un buveur invétéré, le</w:t>
      </w:r>
      <w:r w:rsidR="00DE4D44">
        <w:rPr>
          <w:rFonts w:eastAsia="Times New Roman" w:cs="Times New Roman"/>
          <w:color w:val="auto"/>
          <w:sz w:val="24"/>
          <w:vertAlign w:val="baseline"/>
          <w:lang w:eastAsia="fr-FR"/>
        </w:rPr>
        <w:t xml:space="preserve">s </w:t>
      </w:r>
      <w:r>
        <w:rPr>
          <w:rFonts w:eastAsia="Times New Roman" w:cs="Times New Roman"/>
          <w:color w:val="auto"/>
          <w:sz w:val="24"/>
          <w:vertAlign w:val="baseline"/>
          <w:lang w:eastAsia="fr-FR"/>
        </w:rPr>
        <w:t>Satyres et les Ménades non plus. Ils sont tous d'une sobriété exemplaire à faire pâlir de honte n'importe quel symposiaste du "club d'hommes" tant ils sont abstinents.</w:t>
      </w:r>
      <w:r w:rsidR="00DE4D44">
        <w:rPr>
          <w:rFonts w:eastAsia="Times New Roman" w:cs="Times New Roman"/>
          <w:color w:val="auto"/>
          <w:sz w:val="24"/>
          <w:vertAlign w:val="baseline"/>
          <w:lang w:eastAsia="fr-FR"/>
        </w:rPr>
        <w:t xml:space="preserve"> Le thiase, par le vin, la métamorphose et la présence de Dionysos, se réorganise en posant des rapports apaisés entre Ménades et Satyres, </w:t>
      </w:r>
      <w:r w:rsidR="002A43AF">
        <w:rPr>
          <w:rFonts w:eastAsia="Times New Roman" w:cs="Times New Roman"/>
          <w:color w:val="auto"/>
          <w:sz w:val="24"/>
          <w:vertAlign w:val="baseline"/>
          <w:lang w:eastAsia="fr-FR"/>
        </w:rPr>
        <w:t xml:space="preserve">comme autant de pistes pour renouveler les rapports interindividuels au-delà du thiase, en cité de manière générale. Le contexte sacrificiel est là pour l'indiquer , mais également le vin en ce qu'il est clairement un breuvage qui a son origine en lui, dans le serment de vigne qu'il tient en main et qui le prolonge. C'est le même </w:t>
      </w:r>
      <w:r w:rsidR="00A4266A">
        <w:rPr>
          <w:rFonts w:eastAsia="Times New Roman" w:cs="Times New Roman"/>
          <w:color w:val="auto"/>
          <w:sz w:val="24"/>
          <w:vertAlign w:val="baseline"/>
          <w:lang w:eastAsia="fr-FR"/>
        </w:rPr>
        <w:t>p</w:t>
      </w:r>
      <w:r w:rsidR="002A43AF">
        <w:rPr>
          <w:rFonts w:eastAsia="Times New Roman" w:cs="Times New Roman"/>
          <w:color w:val="auto"/>
          <w:sz w:val="24"/>
          <w:vertAlign w:val="baseline"/>
          <w:lang w:eastAsia="fr-FR"/>
        </w:rPr>
        <w:t>rincipe qui fonctionne dans les scènes de translati</w:t>
      </w:r>
      <w:r w:rsidR="00A4266A">
        <w:rPr>
          <w:rFonts w:eastAsia="Times New Roman" w:cs="Times New Roman"/>
          <w:color w:val="auto"/>
          <w:sz w:val="24"/>
          <w:vertAlign w:val="baseline"/>
          <w:lang w:eastAsia="fr-FR"/>
        </w:rPr>
        <w:t xml:space="preserve">on du canthare où il est vain de rechercher une consommation imminente du vin, mais cette opération est surtout une exposition du vin pur attaché ou à rattacher à Dionysos. </w:t>
      </w:r>
    </w:p>
    <w:p w:rsidR="00DF74A1" w:rsidRDefault="00A4266A" w:rsidP="00DF74A1">
      <w:pPr>
        <w:ind w:left="1276"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Co</w:t>
      </w:r>
      <w:r w:rsidR="00D82045">
        <w:rPr>
          <w:rFonts w:eastAsia="Times New Roman" w:cs="Times New Roman"/>
          <w:color w:val="auto"/>
          <w:sz w:val="24"/>
          <w:vertAlign w:val="baseline"/>
          <w:lang w:eastAsia="fr-FR"/>
        </w:rPr>
        <w:t>m</w:t>
      </w:r>
      <w:r>
        <w:rPr>
          <w:rFonts w:eastAsia="Times New Roman" w:cs="Times New Roman"/>
          <w:color w:val="auto"/>
          <w:sz w:val="24"/>
          <w:vertAlign w:val="baseline"/>
          <w:lang w:eastAsia="fr-FR"/>
        </w:rPr>
        <w:t xml:space="preserve">me s'il était nécessaire </w:t>
      </w:r>
      <w:r w:rsidR="00D82045">
        <w:rPr>
          <w:rFonts w:eastAsia="Times New Roman" w:cs="Times New Roman"/>
          <w:color w:val="auto"/>
          <w:sz w:val="24"/>
          <w:vertAlign w:val="baseline"/>
          <w:lang w:eastAsia="fr-FR"/>
        </w:rPr>
        <w:t>d'affirmer la souveraineté dionysiaque sur ce vin</w:t>
      </w:r>
      <w:r>
        <w:rPr>
          <w:rFonts w:eastAsia="Times New Roman" w:cs="Times New Roman"/>
          <w:color w:val="auto"/>
          <w:sz w:val="24"/>
          <w:vertAlign w:val="baseline"/>
          <w:lang w:eastAsia="fr-FR"/>
        </w:rPr>
        <w:t xml:space="preserve"> </w:t>
      </w:r>
      <w:r w:rsidR="00D82045">
        <w:rPr>
          <w:rFonts w:eastAsia="Times New Roman" w:cs="Times New Roman"/>
          <w:color w:val="auto"/>
          <w:sz w:val="24"/>
          <w:vertAlign w:val="baseline"/>
          <w:lang w:eastAsia="fr-FR"/>
        </w:rPr>
        <w:t xml:space="preserve">et en même temps la distance qui le sépare des mortels, simplement autorisé à le manipuler en direction de Dionysos. </w:t>
      </w:r>
      <w:r w:rsidR="007662FE">
        <w:rPr>
          <w:rFonts w:eastAsia="Times New Roman" w:cs="Times New Roman"/>
          <w:color w:val="auto"/>
          <w:sz w:val="24"/>
          <w:vertAlign w:val="baseline"/>
          <w:lang w:eastAsia="fr-FR"/>
        </w:rPr>
        <w:t>La pratique sympotique, du moins dans son imagerie, apparaît fortement laïcisé, voire réduite à une affaire privée et individuelle. Avec Dionysos s'opère un recentrement du vin et des pratiques qui lui sont associées, un retour à Dionysos et c'est ce que pourrait signifier le service du vin à partir d'une oenochoé en rapport avec le canthare, voire le transport par ouvre du vin. Représenter le service du vin pur signif</w:t>
      </w:r>
      <w:r w:rsidR="002037CF">
        <w:rPr>
          <w:rFonts w:eastAsia="Times New Roman" w:cs="Times New Roman"/>
          <w:color w:val="auto"/>
          <w:sz w:val="24"/>
          <w:vertAlign w:val="baseline"/>
          <w:lang w:eastAsia="fr-FR"/>
        </w:rPr>
        <w:t>i</w:t>
      </w:r>
      <w:r w:rsidR="007662FE">
        <w:rPr>
          <w:rFonts w:eastAsia="Times New Roman" w:cs="Times New Roman"/>
          <w:color w:val="auto"/>
          <w:sz w:val="24"/>
          <w:vertAlign w:val="baseline"/>
          <w:lang w:eastAsia="fr-FR"/>
        </w:rPr>
        <w:t>e</w:t>
      </w:r>
      <w:r w:rsidR="002037CF">
        <w:rPr>
          <w:rFonts w:eastAsia="Times New Roman" w:cs="Times New Roman"/>
          <w:color w:val="auto"/>
          <w:sz w:val="24"/>
          <w:vertAlign w:val="baseline"/>
          <w:lang w:eastAsia="fr-FR"/>
        </w:rPr>
        <w:t xml:space="preserve"> </w:t>
      </w:r>
      <w:r w:rsidR="007662FE">
        <w:rPr>
          <w:rFonts w:eastAsia="Times New Roman" w:cs="Times New Roman"/>
          <w:color w:val="auto"/>
          <w:sz w:val="24"/>
          <w:vertAlign w:val="baseline"/>
          <w:lang w:eastAsia="fr-FR"/>
        </w:rPr>
        <w:t xml:space="preserve">que </w:t>
      </w:r>
      <w:r w:rsidR="002037CF">
        <w:rPr>
          <w:rFonts w:eastAsia="Times New Roman" w:cs="Times New Roman"/>
          <w:color w:val="auto"/>
          <w:sz w:val="24"/>
          <w:vertAlign w:val="baseline"/>
          <w:lang w:eastAsia="fr-FR"/>
        </w:rPr>
        <w:t xml:space="preserve">si </w:t>
      </w:r>
      <w:r w:rsidR="007662FE">
        <w:rPr>
          <w:rFonts w:eastAsia="Times New Roman" w:cs="Times New Roman"/>
          <w:color w:val="auto"/>
          <w:sz w:val="24"/>
          <w:vertAlign w:val="baseline"/>
          <w:lang w:eastAsia="fr-FR"/>
        </w:rPr>
        <w:t>Dio</w:t>
      </w:r>
      <w:r w:rsidR="002037CF">
        <w:rPr>
          <w:rFonts w:eastAsia="Times New Roman" w:cs="Times New Roman"/>
          <w:color w:val="auto"/>
          <w:sz w:val="24"/>
          <w:vertAlign w:val="baseline"/>
          <w:lang w:eastAsia="fr-FR"/>
        </w:rPr>
        <w:t>nysos n'en est pas le consommateur, il est en revanche celui qui le contrôle. L'ostension du canthare abonde en ce sens et quand il le tient négligemment de la main gauche, il reste entre ses mains. L'affirmation de son pouvoir n'a rien à voir avec le symposion au sens strict du terme, elle dit et redit les potentialités délivrées par le vin de Dionysos</w:t>
      </w:r>
      <w:r w:rsidR="00833C51">
        <w:rPr>
          <w:rFonts w:eastAsia="Times New Roman" w:cs="Times New Roman"/>
          <w:color w:val="auto"/>
          <w:sz w:val="24"/>
          <w:vertAlign w:val="baseline"/>
          <w:lang w:eastAsia="fr-FR"/>
        </w:rPr>
        <w:t>. C</w:t>
      </w:r>
      <w:r w:rsidR="002037CF">
        <w:rPr>
          <w:rFonts w:eastAsia="Times New Roman" w:cs="Times New Roman"/>
          <w:color w:val="auto"/>
          <w:sz w:val="24"/>
          <w:vertAlign w:val="baseline"/>
          <w:lang w:eastAsia="fr-FR"/>
        </w:rPr>
        <w:t>es potentialités obéissent à des règles inscrites dans la cité, augmentée de ce que l'imagination du thiase autorise</w:t>
      </w:r>
      <w:r w:rsidR="00833C51">
        <w:rPr>
          <w:rFonts w:eastAsia="Times New Roman" w:cs="Times New Roman"/>
          <w:color w:val="auto"/>
          <w:sz w:val="24"/>
          <w:vertAlign w:val="baseline"/>
          <w:lang w:eastAsia="fr-FR"/>
        </w:rPr>
        <w:t xml:space="preserve"> et en premier lieu la distinction entre vin pur et vin mélangé. A cet </w:t>
      </w:r>
      <w:r w:rsidR="00943B17">
        <w:rPr>
          <w:rFonts w:eastAsia="Times New Roman" w:cs="Times New Roman"/>
          <w:color w:val="auto"/>
          <w:sz w:val="24"/>
          <w:vertAlign w:val="baseline"/>
          <w:lang w:eastAsia="fr-FR"/>
        </w:rPr>
        <w:t xml:space="preserve">égard, les derniers vases perturbent ce qi vient d'être rappelé. Ces vases placent entre les mains de Dionysos un rhyton, une phiale ou un </w:t>
      </w:r>
      <w:proofErr w:type="spellStart"/>
      <w:r w:rsidR="00943B17">
        <w:rPr>
          <w:rFonts w:eastAsia="Times New Roman" w:cs="Times New Roman"/>
          <w:color w:val="auto"/>
          <w:sz w:val="24"/>
          <w:vertAlign w:val="baseline"/>
          <w:lang w:eastAsia="fr-FR"/>
        </w:rPr>
        <w:t>skyphos</w:t>
      </w:r>
      <w:proofErr w:type="spellEnd"/>
      <w:r w:rsidR="00943B17">
        <w:rPr>
          <w:rFonts w:eastAsia="Times New Roman" w:cs="Times New Roman"/>
          <w:color w:val="auto"/>
          <w:sz w:val="24"/>
          <w:vertAlign w:val="baseline"/>
          <w:lang w:eastAsia="fr-FR"/>
        </w:rPr>
        <w:t xml:space="preserve">, soit des vases </w:t>
      </w:r>
      <w:r w:rsidR="00943B17">
        <w:rPr>
          <w:rFonts w:eastAsia="Times New Roman" w:cs="Times New Roman"/>
          <w:color w:val="auto"/>
          <w:sz w:val="24"/>
          <w:vertAlign w:val="baseline"/>
          <w:lang w:eastAsia="fr-FR"/>
        </w:rPr>
        <w:lastRenderedPageBreak/>
        <w:t>qui se retrouvent entre les mains de mortels symposiastes</w:t>
      </w:r>
      <w:r w:rsidR="002037CF">
        <w:rPr>
          <w:rFonts w:eastAsia="Times New Roman" w:cs="Times New Roman"/>
          <w:color w:val="auto"/>
          <w:sz w:val="24"/>
          <w:vertAlign w:val="baseline"/>
          <w:lang w:eastAsia="fr-FR"/>
        </w:rPr>
        <w:t>.</w:t>
      </w:r>
      <w:r w:rsidR="00943B17">
        <w:rPr>
          <w:rFonts w:eastAsia="Times New Roman" w:cs="Times New Roman"/>
          <w:color w:val="auto"/>
          <w:sz w:val="24"/>
          <w:vertAlign w:val="baseline"/>
          <w:lang w:eastAsia="fr-FR"/>
        </w:rPr>
        <w:t xml:space="preserve"> </w:t>
      </w:r>
      <w:r w:rsidR="0053283B">
        <w:rPr>
          <w:rFonts w:eastAsia="Times New Roman" w:cs="Times New Roman"/>
          <w:color w:val="auto"/>
          <w:sz w:val="24"/>
          <w:vertAlign w:val="baseline"/>
          <w:lang w:eastAsia="fr-FR"/>
        </w:rPr>
        <w:t xml:space="preserve">Est-ce dire que Dionysos fait l'homme ou le </w:t>
      </w:r>
      <w:proofErr w:type="spellStart"/>
      <w:r w:rsidR="0053283B">
        <w:rPr>
          <w:rFonts w:eastAsia="Times New Roman" w:cs="Times New Roman"/>
          <w:color w:val="auto"/>
          <w:sz w:val="24"/>
          <w:vertAlign w:val="baseline"/>
          <w:lang w:eastAsia="fr-FR"/>
        </w:rPr>
        <w:t>sympotes</w:t>
      </w:r>
      <w:proofErr w:type="spellEnd"/>
      <w:r w:rsidR="0053283B">
        <w:rPr>
          <w:rFonts w:eastAsia="Times New Roman" w:cs="Times New Roman"/>
          <w:color w:val="auto"/>
          <w:sz w:val="24"/>
          <w:vertAlign w:val="baseline"/>
          <w:lang w:eastAsia="fr-FR"/>
        </w:rPr>
        <w:t xml:space="preserve">, c'est peu probable parce que ces quelques scènes se situent à distance de la pratique du vin mélangé, mais en même temps Dionysos la cautionne. </w:t>
      </w:r>
      <w:r w:rsidR="00AE7AC4">
        <w:rPr>
          <w:rFonts w:eastAsia="Times New Roman" w:cs="Times New Roman"/>
          <w:color w:val="auto"/>
          <w:sz w:val="24"/>
          <w:vertAlign w:val="baseline"/>
          <w:lang w:eastAsia="fr-FR"/>
        </w:rPr>
        <w:t>S</w:t>
      </w:r>
      <w:r w:rsidR="0053283B">
        <w:rPr>
          <w:rFonts w:eastAsia="Times New Roman" w:cs="Times New Roman"/>
          <w:color w:val="auto"/>
          <w:sz w:val="24"/>
          <w:vertAlign w:val="baseline"/>
          <w:lang w:eastAsia="fr-FR"/>
        </w:rPr>
        <w:t xml:space="preserve">on approbation </w:t>
      </w:r>
      <w:r w:rsidR="00AE7AC4">
        <w:rPr>
          <w:rFonts w:eastAsia="Times New Roman" w:cs="Times New Roman"/>
          <w:color w:val="auto"/>
          <w:sz w:val="24"/>
          <w:vertAlign w:val="baseline"/>
          <w:lang w:eastAsia="fr-FR"/>
        </w:rPr>
        <w:t xml:space="preserve">se lit dans le rhyton et la phiale tendus devant lui vers une oenochoé ou un cratère, mais pour être remplis tant c'est improbable. Il s'agit encore une fois d'une présentification du vin au milieu d'une scénographie de vases à vin avec des fonctions spécifiques. </w:t>
      </w:r>
    </w:p>
    <w:p w:rsidR="00CC76E1" w:rsidRDefault="00AE7AC4" w:rsidP="00DF74A1">
      <w:pPr>
        <w:ind w:left="1276"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Cette problématique est exacerbée dans les deux derniers vases où un cratère est dressé dans chaque image quand en même temps Dionysos tient un canthare.</w:t>
      </w:r>
      <w:r w:rsidR="004D2445">
        <w:rPr>
          <w:rFonts w:eastAsia="Times New Roman" w:cs="Times New Roman"/>
          <w:color w:val="auto"/>
          <w:sz w:val="24"/>
          <w:vertAlign w:val="baseline"/>
          <w:lang w:eastAsia="fr-FR"/>
        </w:rPr>
        <w:t xml:space="preserve"> C'est </w:t>
      </w:r>
      <w:r w:rsidR="00833ADF">
        <w:rPr>
          <w:rFonts w:eastAsia="Times New Roman" w:cs="Times New Roman"/>
          <w:color w:val="auto"/>
          <w:sz w:val="24"/>
          <w:vertAlign w:val="baseline"/>
          <w:lang w:eastAsia="fr-FR"/>
        </w:rPr>
        <w:t xml:space="preserve">comme </w:t>
      </w:r>
      <w:r w:rsidR="004D2445">
        <w:rPr>
          <w:rFonts w:eastAsia="Times New Roman" w:cs="Times New Roman"/>
          <w:color w:val="auto"/>
          <w:sz w:val="24"/>
          <w:vertAlign w:val="baseline"/>
          <w:lang w:eastAsia="fr-FR"/>
        </w:rPr>
        <w:t>s'il y avait u</w:t>
      </w:r>
      <w:r w:rsidR="00833ADF">
        <w:rPr>
          <w:rFonts w:eastAsia="Times New Roman" w:cs="Times New Roman"/>
          <w:color w:val="auto"/>
          <w:sz w:val="24"/>
          <w:vertAlign w:val="baseline"/>
          <w:lang w:eastAsia="fr-FR"/>
        </w:rPr>
        <w:t>ne contradiction en image par la cohabitation d'opposés.</w:t>
      </w:r>
      <w:r w:rsidR="00F438F2">
        <w:rPr>
          <w:rFonts w:eastAsia="Times New Roman" w:cs="Times New Roman"/>
          <w:color w:val="auto"/>
          <w:sz w:val="24"/>
          <w:vertAlign w:val="baseline"/>
          <w:lang w:eastAsia="fr-FR"/>
        </w:rPr>
        <w:t xml:space="preserve"> </w:t>
      </w:r>
      <w:r w:rsidR="00CB4185">
        <w:rPr>
          <w:rFonts w:eastAsia="Times New Roman" w:cs="Times New Roman"/>
          <w:color w:val="auto"/>
          <w:sz w:val="24"/>
          <w:vertAlign w:val="baseline"/>
          <w:lang w:eastAsia="fr-FR"/>
        </w:rPr>
        <w:t>En réalité, il plus probable que l'imagier gère sans peine cette apparente contradiction en ne s'abandonnant pas à raconter une histoire qui fusionnerait tous les éléments pour raconter un symposion conforme aux attentes de nos contemporains. Il s'agit au contraire dans l'image de distinguer ce qui ressort</w:t>
      </w:r>
      <w:r w:rsidR="00DF74A1">
        <w:rPr>
          <w:rFonts w:eastAsia="Times New Roman" w:cs="Times New Roman"/>
          <w:color w:val="auto"/>
          <w:sz w:val="24"/>
          <w:vertAlign w:val="baseline"/>
          <w:lang w:eastAsia="fr-FR"/>
        </w:rPr>
        <w:t xml:space="preserve"> à Dionysos par le vin pur et aux mortels par le vin mélangé. </w:t>
      </w:r>
      <w:r w:rsidR="00990FD8">
        <w:rPr>
          <w:rFonts w:eastAsia="Times New Roman" w:cs="Times New Roman"/>
          <w:color w:val="auto"/>
          <w:sz w:val="24"/>
          <w:vertAlign w:val="baseline"/>
          <w:lang w:eastAsia="fr-FR"/>
        </w:rPr>
        <w:t>Le vin en tant que tel, produit générique n'existe pas, il n'existe que sous l'une ou l'autre forme et cette double existence est enchaînée à celle qui oppose et réunit les mortels et les immortels</w:t>
      </w:r>
      <w:r w:rsidR="00D91B1A">
        <w:rPr>
          <w:rFonts w:eastAsia="Times New Roman" w:cs="Times New Roman"/>
          <w:color w:val="auto"/>
          <w:sz w:val="24"/>
          <w:vertAlign w:val="baseline"/>
          <w:lang w:eastAsia="fr-FR"/>
        </w:rPr>
        <w:t xml:space="preserve">, au point de coexister en image. Arrivé là, il n'est </w:t>
      </w:r>
      <w:proofErr w:type="spellStart"/>
      <w:r w:rsidR="00D91B1A">
        <w:rPr>
          <w:rFonts w:eastAsia="Times New Roman" w:cs="Times New Roman"/>
          <w:color w:val="auto"/>
          <w:sz w:val="24"/>
          <w:vertAlign w:val="baseline"/>
          <w:lang w:eastAsia="fr-FR"/>
        </w:rPr>
        <w:t>plsu</w:t>
      </w:r>
      <w:proofErr w:type="spellEnd"/>
      <w:r w:rsidR="00D91B1A">
        <w:rPr>
          <w:rFonts w:eastAsia="Times New Roman" w:cs="Times New Roman"/>
          <w:color w:val="auto"/>
          <w:sz w:val="24"/>
          <w:vertAlign w:val="baseline"/>
          <w:lang w:eastAsia="fr-FR"/>
        </w:rPr>
        <w:t xml:space="preserve"> question de symposion, mais de réitération de principes qui commandent la vie en cité et ceux qui structurent l'accès aux plaisirs de la vie, sans se borner au symposion et son ivresse combiné à </w:t>
      </w:r>
      <w:r w:rsidR="00C352AC">
        <w:rPr>
          <w:rFonts w:eastAsia="Times New Roman" w:cs="Times New Roman"/>
          <w:color w:val="auto"/>
          <w:sz w:val="24"/>
          <w:vertAlign w:val="baseline"/>
          <w:lang w:eastAsia="fr-FR"/>
        </w:rPr>
        <w:t xml:space="preserve">de </w:t>
      </w:r>
      <w:r w:rsidR="00D91B1A">
        <w:rPr>
          <w:rFonts w:eastAsia="Times New Roman" w:cs="Times New Roman"/>
          <w:color w:val="auto"/>
          <w:sz w:val="24"/>
          <w:vertAlign w:val="baseline"/>
          <w:lang w:eastAsia="fr-FR"/>
        </w:rPr>
        <w:t>l'ér</w:t>
      </w:r>
      <w:r w:rsidR="00C352AC">
        <w:rPr>
          <w:rFonts w:eastAsia="Times New Roman" w:cs="Times New Roman"/>
          <w:color w:val="auto"/>
          <w:sz w:val="24"/>
          <w:vertAlign w:val="baseline"/>
          <w:lang w:eastAsia="fr-FR"/>
        </w:rPr>
        <w:t>o</w:t>
      </w:r>
      <w:r w:rsidR="00D91B1A">
        <w:rPr>
          <w:rFonts w:eastAsia="Times New Roman" w:cs="Times New Roman"/>
          <w:color w:val="auto"/>
          <w:sz w:val="24"/>
          <w:vertAlign w:val="baseline"/>
          <w:lang w:eastAsia="fr-FR"/>
        </w:rPr>
        <w:t>tisme.</w:t>
      </w:r>
      <w:r w:rsidR="00C352AC">
        <w:rPr>
          <w:rFonts w:eastAsia="Times New Roman" w:cs="Times New Roman"/>
          <w:color w:val="auto"/>
          <w:sz w:val="24"/>
          <w:vertAlign w:val="baseline"/>
          <w:lang w:eastAsia="fr-FR"/>
        </w:rPr>
        <w:t xml:space="preserve"> En cheminant de vase en vase, </w:t>
      </w:r>
      <w:r w:rsidR="00FC085D">
        <w:rPr>
          <w:rFonts w:eastAsia="Times New Roman" w:cs="Times New Roman"/>
          <w:color w:val="auto"/>
          <w:sz w:val="24"/>
          <w:vertAlign w:val="baseline"/>
          <w:lang w:eastAsia="fr-FR"/>
        </w:rPr>
        <w:t>l</w:t>
      </w:r>
      <w:r w:rsidR="00C352AC">
        <w:rPr>
          <w:rFonts w:eastAsia="Times New Roman" w:cs="Times New Roman"/>
          <w:color w:val="auto"/>
          <w:sz w:val="24"/>
          <w:vertAlign w:val="baseline"/>
          <w:lang w:eastAsia="fr-FR"/>
        </w:rPr>
        <w:t xml:space="preserve">'enjeu de cette iconographie </w:t>
      </w:r>
      <w:r w:rsidR="00FC085D">
        <w:rPr>
          <w:rFonts w:eastAsia="Times New Roman" w:cs="Times New Roman"/>
          <w:color w:val="auto"/>
          <w:sz w:val="24"/>
          <w:vertAlign w:val="baseline"/>
          <w:lang w:eastAsia="fr-FR"/>
        </w:rPr>
        <w:t>apparaît</w:t>
      </w:r>
      <w:r w:rsidR="00C352AC">
        <w:rPr>
          <w:rFonts w:eastAsia="Times New Roman" w:cs="Times New Roman"/>
          <w:color w:val="auto"/>
          <w:sz w:val="24"/>
          <w:vertAlign w:val="baseline"/>
          <w:lang w:eastAsia="fr-FR"/>
        </w:rPr>
        <w:t xml:space="preserve"> davantage </w:t>
      </w:r>
      <w:r w:rsidR="00FC085D">
        <w:rPr>
          <w:rFonts w:eastAsia="Times New Roman" w:cs="Times New Roman"/>
          <w:color w:val="auto"/>
          <w:sz w:val="24"/>
          <w:vertAlign w:val="baseline"/>
          <w:lang w:eastAsia="fr-FR"/>
        </w:rPr>
        <w:t>comme</w:t>
      </w:r>
      <w:r w:rsidR="00C352AC">
        <w:rPr>
          <w:rFonts w:eastAsia="Times New Roman" w:cs="Times New Roman"/>
          <w:color w:val="auto"/>
          <w:sz w:val="24"/>
          <w:vertAlign w:val="baseline"/>
          <w:lang w:eastAsia="fr-FR"/>
        </w:rPr>
        <w:t xml:space="preserve"> une analyse de l'absorption  de la cité par Dionysos à travers le thiase, soit une réduction de la cité, en tant qu'il est à la fois le côté masculin et le côté féminin de la cité.</w:t>
      </w:r>
      <w:r w:rsidR="00FC085D">
        <w:rPr>
          <w:rFonts w:eastAsia="Times New Roman" w:cs="Times New Roman"/>
          <w:color w:val="auto"/>
          <w:sz w:val="24"/>
          <w:vertAlign w:val="baseline"/>
          <w:lang w:eastAsia="fr-FR"/>
        </w:rPr>
        <w:t xml:space="preserve"> Elle reconnaît Dionysos à la fois par la métamorphose, en devenant plus qu'elle-même, et par le vin qui ouvre l'accès à des plaisirs</w:t>
      </w:r>
      <w:r w:rsidR="00161742">
        <w:rPr>
          <w:rFonts w:eastAsia="Times New Roman" w:cs="Times New Roman"/>
          <w:color w:val="auto"/>
          <w:sz w:val="24"/>
          <w:vertAlign w:val="baseline"/>
          <w:lang w:eastAsia="fr-FR"/>
        </w:rPr>
        <w:t xml:space="preserve">. </w:t>
      </w:r>
    </w:p>
    <w:p w:rsidR="00CC76E1" w:rsidRDefault="00161742" w:rsidP="00DF74A1">
      <w:pPr>
        <w:ind w:left="1276"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Quand cette dialectique des deux vins opèrent comme dans les deux derniers vases, la trapéza sacrificielle a cédé la place à une célébration de Dionysos à même le sol</w:t>
      </w:r>
      <w:r w:rsidR="006255BF">
        <w:rPr>
          <w:rFonts w:eastAsia="Times New Roman" w:cs="Times New Roman"/>
          <w:color w:val="auto"/>
          <w:sz w:val="24"/>
          <w:vertAlign w:val="baseline"/>
          <w:lang w:eastAsia="fr-FR"/>
        </w:rPr>
        <w:t xml:space="preserve">. La présence du vin est amplifiée par rapport aux scènes du début de ce travail. La part destiné aux mortels est suggérée par la présence du cratère et des vases associés sans que leur application soit définie. </w:t>
      </w:r>
      <w:r w:rsidR="00450D0A">
        <w:rPr>
          <w:rFonts w:eastAsia="Times New Roman" w:cs="Times New Roman"/>
          <w:color w:val="auto"/>
          <w:sz w:val="24"/>
          <w:vertAlign w:val="baseline"/>
          <w:lang w:eastAsia="fr-FR"/>
        </w:rPr>
        <w:t>Simultanément,</w:t>
      </w:r>
      <w:r w:rsidR="006255BF">
        <w:rPr>
          <w:rFonts w:eastAsia="Times New Roman" w:cs="Times New Roman"/>
          <w:color w:val="auto"/>
          <w:sz w:val="24"/>
          <w:vertAlign w:val="baseline"/>
          <w:lang w:eastAsia="fr-FR"/>
        </w:rPr>
        <w:t xml:space="preserve"> Dionysos avec son canthare délimiterait plus le champ du vin pur que son u</w:t>
      </w:r>
      <w:r w:rsidR="00450D0A">
        <w:rPr>
          <w:rFonts w:eastAsia="Times New Roman" w:cs="Times New Roman"/>
          <w:color w:val="auto"/>
          <w:sz w:val="24"/>
          <w:vertAlign w:val="baseline"/>
          <w:lang w:eastAsia="fr-FR"/>
        </w:rPr>
        <w:t>s</w:t>
      </w:r>
      <w:r w:rsidR="006255BF">
        <w:rPr>
          <w:rFonts w:eastAsia="Times New Roman" w:cs="Times New Roman"/>
          <w:color w:val="auto"/>
          <w:sz w:val="24"/>
          <w:vertAlign w:val="baseline"/>
          <w:lang w:eastAsia="fr-FR"/>
        </w:rPr>
        <w:t>age</w:t>
      </w:r>
      <w:r w:rsidR="00F75C6B">
        <w:rPr>
          <w:rFonts w:eastAsia="Times New Roman" w:cs="Times New Roman"/>
          <w:color w:val="auto"/>
          <w:sz w:val="24"/>
          <w:vertAlign w:val="baseline"/>
          <w:lang w:eastAsia="fr-FR"/>
        </w:rPr>
        <w:t>. Il r</w:t>
      </w:r>
      <w:r w:rsidR="00450D0A">
        <w:rPr>
          <w:rFonts w:eastAsia="Times New Roman" w:cs="Times New Roman"/>
          <w:color w:val="auto"/>
          <w:sz w:val="24"/>
          <w:vertAlign w:val="baseline"/>
          <w:lang w:eastAsia="fr-FR"/>
        </w:rPr>
        <w:t>éaffirm</w:t>
      </w:r>
      <w:r w:rsidR="00F75C6B">
        <w:rPr>
          <w:rFonts w:eastAsia="Times New Roman" w:cs="Times New Roman"/>
          <w:color w:val="auto"/>
          <w:sz w:val="24"/>
          <w:vertAlign w:val="baseline"/>
          <w:lang w:eastAsia="fr-FR"/>
        </w:rPr>
        <w:t>e</w:t>
      </w:r>
      <w:r w:rsidR="00450D0A">
        <w:rPr>
          <w:rFonts w:eastAsia="Times New Roman" w:cs="Times New Roman"/>
          <w:color w:val="auto"/>
          <w:sz w:val="24"/>
          <w:vertAlign w:val="baseline"/>
          <w:lang w:eastAsia="fr-FR"/>
        </w:rPr>
        <w:t xml:space="preserve"> l</w:t>
      </w:r>
      <w:r w:rsidR="00F75C6B">
        <w:rPr>
          <w:rFonts w:eastAsia="Times New Roman" w:cs="Times New Roman"/>
          <w:color w:val="auto"/>
          <w:sz w:val="24"/>
          <w:vertAlign w:val="baseline"/>
          <w:lang w:eastAsia="fr-FR"/>
        </w:rPr>
        <w:t>a distinction</w:t>
      </w:r>
      <w:r w:rsidR="00450D0A">
        <w:rPr>
          <w:rFonts w:eastAsia="Times New Roman" w:cs="Times New Roman"/>
          <w:color w:val="auto"/>
          <w:sz w:val="24"/>
          <w:vertAlign w:val="baseline"/>
          <w:lang w:eastAsia="fr-FR"/>
        </w:rPr>
        <w:t xml:space="preserve"> mortels et immortels en réduisant l'opposition supposée entre les Satyres et les Ménades, et en extirpant les rapports de domination entre les hommes et </w:t>
      </w:r>
      <w:r w:rsidR="00F75C6B">
        <w:rPr>
          <w:rFonts w:eastAsia="Times New Roman" w:cs="Times New Roman"/>
          <w:color w:val="auto"/>
          <w:sz w:val="24"/>
          <w:vertAlign w:val="baseline"/>
          <w:lang w:eastAsia="fr-FR"/>
        </w:rPr>
        <w:t xml:space="preserve">les </w:t>
      </w:r>
      <w:r w:rsidR="00450D0A">
        <w:rPr>
          <w:rFonts w:eastAsia="Times New Roman" w:cs="Times New Roman"/>
          <w:color w:val="auto"/>
          <w:sz w:val="24"/>
          <w:vertAlign w:val="baseline"/>
          <w:lang w:eastAsia="fr-FR"/>
        </w:rPr>
        <w:t>femmes par la métamorphose.</w:t>
      </w:r>
      <w:r w:rsidR="00CC76E1">
        <w:rPr>
          <w:rFonts w:eastAsia="Times New Roman" w:cs="Times New Roman"/>
          <w:color w:val="auto"/>
          <w:sz w:val="24"/>
          <w:vertAlign w:val="baseline"/>
          <w:lang w:eastAsia="fr-FR"/>
        </w:rPr>
        <w:t xml:space="preserve"> </w:t>
      </w:r>
    </w:p>
    <w:p w:rsidR="00CC76E1" w:rsidRDefault="00CC76E1" w:rsidP="00DF74A1">
      <w:pPr>
        <w:ind w:left="1276" w:right="701" w:firstLine="567"/>
        <w:jc w:val="both"/>
        <w:rPr>
          <w:rFonts w:eastAsia="Times New Roman" w:cs="Times New Roman"/>
          <w:color w:val="auto"/>
          <w:sz w:val="24"/>
          <w:vertAlign w:val="baseline"/>
          <w:lang w:eastAsia="fr-FR"/>
        </w:rPr>
      </w:pPr>
    </w:p>
    <w:p w:rsidR="00D86BAD" w:rsidRDefault="00CC76E1" w:rsidP="00D86BAD">
      <w:pPr>
        <w:ind w:left="1276" w:right="701" w:firstLine="567"/>
        <w:jc w:val="both"/>
        <w:rPr>
          <w:rFonts w:eastAsia="Times New Roman" w:cs="Times New Roman"/>
          <w:color w:val="auto"/>
          <w:sz w:val="24"/>
          <w:vertAlign w:val="baseline"/>
          <w:lang w:eastAsia="fr-FR"/>
        </w:rPr>
      </w:pPr>
      <w:r>
        <w:rPr>
          <w:rFonts w:eastAsia="Times New Roman" w:cs="Times New Roman"/>
          <w:color w:val="auto"/>
          <w:sz w:val="24"/>
          <w:vertAlign w:val="baseline"/>
          <w:lang w:eastAsia="fr-FR"/>
        </w:rPr>
        <w:t xml:space="preserve">Dionysos et son vin dédoublé agissent comme des opérateurs sur la cité en combinant une prise de distance critique à l'égard de la cité pour la faire bouger par la métamorphose et en </w:t>
      </w:r>
      <w:r w:rsidR="00F75C6B">
        <w:rPr>
          <w:rFonts w:eastAsia="Times New Roman" w:cs="Times New Roman"/>
          <w:color w:val="auto"/>
          <w:sz w:val="24"/>
          <w:vertAlign w:val="baseline"/>
          <w:lang w:eastAsia="fr-FR"/>
        </w:rPr>
        <w:t xml:space="preserve">privilégiant moins le </w:t>
      </w:r>
      <w:r>
        <w:rPr>
          <w:rFonts w:eastAsia="Times New Roman" w:cs="Times New Roman"/>
          <w:color w:val="auto"/>
          <w:sz w:val="24"/>
          <w:vertAlign w:val="baseline"/>
          <w:lang w:eastAsia="fr-FR"/>
        </w:rPr>
        <w:t xml:space="preserve">résultat qu'est le vin </w:t>
      </w:r>
      <w:r w:rsidR="00F75C6B">
        <w:rPr>
          <w:rFonts w:eastAsia="Times New Roman" w:cs="Times New Roman"/>
          <w:color w:val="auto"/>
          <w:sz w:val="24"/>
          <w:vertAlign w:val="baseline"/>
          <w:lang w:eastAsia="fr-FR"/>
        </w:rPr>
        <w:t xml:space="preserve">comme breuvage sympotique </w:t>
      </w:r>
      <w:r>
        <w:rPr>
          <w:rFonts w:eastAsia="Times New Roman" w:cs="Times New Roman"/>
          <w:color w:val="auto"/>
          <w:sz w:val="24"/>
          <w:vertAlign w:val="baseline"/>
          <w:lang w:eastAsia="fr-FR"/>
        </w:rPr>
        <w:t xml:space="preserve">que le processus de la vigne au vin. </w:t>
      </w:r>
      <w:r w:rsidR="00F75C6B">
        <w:rPr>
          <w:rFonts w:eastAsia="Times New Roman" w:cs="Times New Roman"/>
          <w:color w:val="auto"/>
          <w:sz w:val="24"/>
          <w:vertAlign w:val="baseline"/>
          <w:lang w:eastAsia="fr-FR"/>
        </w:rPr>
        <w:t>Dionysos s'ancre en cité, entouré de son thiase, par la référence au sacrifice et en même temps il souligne que l'essentiel n'est pas la beuverie sympotique, à laquelle il ne s'associe nullement, mais</w:t>
      </w:r>
      <w:r>
        <w:rPr>
          <w:rFonts w:eastAsia="Times New Roman" w:cs="Times New Roman"/>
          <w:color w:val="auto"/>
          <w:sz w:val="24"/>
          <w:vertAlign w:val="baseline"/>
          <w:lang w:eastAsia="fr-FR"/>
        </w:rPr>
        <w:t xml:space="preserve"> ce processus</w:t>
      </w:r>
      <w:r w:rsidR="00F75C6B">
        <w:rPr>
          <w:rFonts w:eastAsia="Times New Roman" w:cs="Times New Roman"/>
          <w:color w:val="auto"/>
          <w:sz w:val="24"/>
          <w:vertAlign w:val="baseline"/>
          <w:lang w:eastAsia="fr-FR"/>
        </w:rPr>
        <w:t xml:space="preserve"> qu'est le vin en tant qu'il opère une structuration de la cité par le plaisir. Ce qui est bien autre chose que le symposion du "club d'hommes".</w:t>
      </w:r>
      <w:r w:rsidR="006F0377">
        <w:rPr>
          <w:rFonts w:eastAsia="Times New Roman" w:cs="Times New Roman"/>
          <w:color w:val="auto"/>
          <w:sz w:val="24"/>
          <w:vertAlign w:val="baseline"/>
          <w:lang w:eastAsia="fr-FR"/>
        </w:rPr>
        <w:t xml:space="preserve"> </w:t>
      </w:r>
      <w:r>
        <w:rPr>
          <w:rFonts w:eastAsia="Times New Roman" w:cs="Times New Roman"/>
          <w:color w:val="auto"/>
          <w:sz w:val="24"/>
          <w:vertAlign w:val="baseline"/>
          <w:lang w:eastAsia="fr-FR"/>
        </w:rPr>
        <w:t>Dionysos</w:t>
      </w:r>
      <w:r w:rsidR="006F0377">
        <w:rPr>
          <w:rFonts w:eastAsia="Times New Roman" w:cs="Times New Roman"/>
          <w:color w:val="auto"/>
          <w:sz w:val="24"/>
          <w:vertAlign w:val="baseline"/>
          <w:lang w:eastAsia="fr-FR"/>
        </w:rPr>
        <w:t>, par la métamorphose reprend la main sur le vin et libère des potentialités de plaisirs mesurés</w:t>
      </w:r>
      <w:r w:rsidR="00D5106E">
        <w:rPr>
          <w:rFonts w:eastAsia="Times New Roman" w:cs="Times New Roman"/>
          <w:color w:val="auto"/>
          <w:sz w:val="24"/>
          <w:vertAlign w:val="baseline"/>
          <w:lang w:eastAsia="fr-FR"/>
        </w:rPr>
        <w:t xml:space="preserve"> laissés à l'imagination de ses dévots. Ces plaisirs sont dessinés comme en filigrane par le cortège qui entoure Dionysos et lui-même ne reste pas insensible à ces plaisirs quand, à la présence d'Ariadne, il ajoute le vin porté à ses lèvres. Le symposion du "club d'hommes" longtemps présenté comme la matrice de la vie sociale et politique collective, comme si tout en partait et devait y revenir, n'est pas celui de Dionysos. Il n'est pas non plus le sanctuaire des pratiques individuelles</w:t>
      </w:r>
      <w:r w:rsidR="003862A5">
        <w:rPr>
          <w:rFonts w:eastAsia="Times New Roman" w:cs="Times New Roman"/>
          <w:color w:val="auto"/>
          <w:sz w:val="24"/>
          <w:vertAlign w:val="baseline"/>
          <w:lang w:eastAsia="fr-FR"/>
        </w:rPr>
        <w:t xml:space="preserve"> où le vin serait le remède des fatigues et le sésame des plaisirs. Il y a dans le "symposion" où Dionysos est représenté un projet poliade de nature à transcender les clichés, tant ceux qui le postulent comme un fait social corseté par des dominations à perpétuer que ceux qui voudraient y trouver le défouloir d'une vie sociale et collective de nature à étouffer les individualités. Avec Dionysos, le vin dédoublé et ses symposia qui ne sont pas un rituel homogène et univoque, il est possible de donner à penser une cité qui se structurerait pour une vie heureuse tant pour les hommes que pour les femmes.</w:t>
      </w:r>
      <w:r w:rsidR="00B42CA3">
        <w:rPr>
          <w:rFonts w:eastAsia="Times New Roman" w:cs="Times New Roman"/>
          <w:color w:val="auto"/>
          <w:sz w:val="24"/>
          <w:vertAlign w:val="baseline"/>
          <w:lang w:eastAsia="fr-FR"/>
        </w:rPr>
        <w:t xml:space="preserve"> C'est aussi honorer Dionysos que de danser en musique autour de lui et que ceci prenne place dans un environnement sympotique ne signifie donc pas que Dionysos est devenu le </w:t>
      </w:r>
      <w:proofErr w:type="spellStart"/>
      <w:r w:rsidR="00B42CA3">
        <w:rPr>
          <w:rFonts w:eastAsia="Times New Roman" w:cs="Times New Roman"/>
          <w:color w:val="auto"/>
          <w:sz w:val="24"/>
          <w:vertAlign w:val="baseline"/>
          <w:lang w:eastAsia="fr-FR"/>
        </w:rPr>
        <w:t>sympotes</w:t>
      </w:r>
      <w:proofErr w:type="spellEnd"/>
      <w:r w:rsidR="00B42CA3">
        <w:rPr>
          <w:rFonts w:eastAsia="Times New Roman" w:cs="Times New Roman"/>
          <w:color w:val="auto"/>
          <w:sz w:val="24"/>
          <w:vertAlign w:val="baseline"/>
          <w:lang w:eastAsia="fr-FR"/>
        </w:rPr>
        <w:t xml:space="preserve"> d'une pratique dont il est le centre, mais c'est bien plus rappeler son rôle central en cité, à savoir un dieu préoccupé de des dévots qui sont la cité et qui diffuse le plaisir. Soit un rôle politique à mille lieux d'un dieu </w:t>
      </w:r>
      <w:r w:rsidR="00B42CA3">
        <w:rPr>
          <w:rFonts w:eastAsia="Times New Roman" w:cs="Times New Roman"/>
          <w:color w:val="auto"/>
          <w:sz w:val="24"/>
          <w:vertAlign w:val="baseline"/>
          <w:lang w:eastAsia="fr-FR"/>
        </w:rPr>
        <w:lastRenderedPageBreak/>
        <w:t xml:space="preserve">pour les femmes ou d'un dieu de l'intimité et pour l'admettre, il n'est pas davantage nécessaire de convoquer une "religion dionysiaque". Pour dessiner la configuration politico-religieuse de la cité, une cité soucieuse du plaisir et de l'égalité, il est bon d'en appeler à l'iconographie dionysiaque, négligée depuis des lustres. </w:t>
      </w:r>
    </w:p>
    <w:p w:rsidR="00D5106E" w:rsidRDefault="00D5106E" w:rsidP="00D86BAD">
      <w:pPr>
        <w:ind w:left="1276" w:right="701" w:firstLine="567"/>
        <w:jc w:val="both"/>
        <w:rPr>
          <w:rFonts w:eastAsia="Times New Roman" w:cs="Times New Roman"/>
          <w:color w:val="auto"/>
          <w:sz w:val="24"/>
          <w:vertAlign w:val="baseline"/>
          <w:lang w:eastAsia="fr-FR"/>
        </w:rPr>
      </w:pPr>
    </w:p>
    <w:p w:rsidR="00586159" w:rsidRPr="00586159" w:rsidRDefault="00586159" w:rsidP="00586159">
      <w:pPr>
        <w:pStyle w:val="Paragraphedeliste"/>
        <w:ind w:left="1276" w:right="701" w:firstLine="567"/>
        <w:jc w:val="both"/>
        <w:rPr>
          <w:rFonts w:eastAsia="Times New Roman" w:cs="Times New Roman"/>
          <w:color w:val="auto"/>
          <w:sz w:val="24"/>
          <w:vertAlign w:val="baseline"/>
          <w:lang w:eastAsia="fr-FR"/>
        </w:rPr>
      </w:pPr>
    </w:p>
    <w:p w:rsidR="005A7623" w:rsidRDefault="00586159" w:rsidP="005A7623">
      <w:pPr>
        <w:ind w:left="1276" w:right="701" w:firstLine="567"/>
        <w:jc w:val="both"/>
        <w:rPr>
          <w:rFonts w:eastAsia="Times New Roman" w:cs="Times New Roman"/>
          <w:sz w:val="24"/>
          <w:vertAlign w:val="baseline"/>
          <w:lang w:eastAsia="fr-FR"/>
        </w:rPr>
      </w:pPr>
      <w:r>
        <w:rPr>
          <w:rFonts w:eastAsia="Times New Roman" w:cs="Times New Roman"/>
          <w:sz w:val="24"/>
          <w:vertAlign w:val="baseline"/>
          <w:lang w:eastAsia="fr-FR"/>
        </w:rPr>
        <w:t xml:space="preserve">Le problème </w:t>
      </w:r>
      <w:r w:rsidR="00A0393D">
        <w:rPr>
          <w:rFonts w:eastAsia="Times New Roman" w:cs="Times New Roman"/>
          <w:sz w:val="24"/>
          <w:vertAlign w:val="baseline"/>
          <w:lang w:eastAsia="fr-FR"/>
        </w:rPr>
        <w:t>n'</w:t>
      </w:r>
      <w:r>
        <w:rPr>
          <w:rFonts w:eastAsia="Times New Roman" w:cs="Times New Roman"/>
          <w:sz w:val="24"/>
          <w:vertAlign w:val="baseline"/>
          <w:lang w:eastAsia="fr-FR"/>
        </w:rPr>
        <w:t xml:space="preserve">est </w:t>
      </w:r>
      <w:r w:rsidR="00A0393D">
        <w:rPr>
          <w:rFonts w:eastAsia="Times New Roman" w:cs="Times New Roman"/>
          <w:sz w:val="24"/>
          <w:vertAlign w:val="baseline"/>
          <w:lang w:eastAsia="fr-FR"/>
        </w:rPr>
        <w:t>pas le</w:t>
      </w:r>
      <w:r>
        <w:rPr>
          <w:rFonts w:eastAsia="Times New Roman" w:cs="Times New Roman"/>
          <w:sz w:val="24"/>
          <w:vertAlign w:val="baseline"/>
          <w:lang w:eastAsia="fr-FR"/>
        </w:rPr>
        <w:t xml:space="preserve"> symposion comme rituel social qui serait tellement intégré à l'organisme politique de la cité qu'il ne laisserait aucune marge à un usage individuel, privé du symposion, </w:t>
      </w:r>
      <w:r w:rsidR="00A0393D">
        <w:rPr>
          <w:rFonts w:eastAsia="Times New Roman" w:cs="Times New Roman"/>
          <w:sz w:val="24"/>
          <w:vertAlign w:val="baseline"/>
          <w:lang w:eastAsia="fr-FR"/>
        </w:rPr>
        <w:t xml:space="preserve">mais celui </w:t>
      </w:r>
      <w:r>
        <w:rPr>
          <w:rFonts w:eastAsia="Times New Roman" w:cs="Times New Roman"/>
          <w:sz w:val="24"/>
          <w:vertAlign w:val="baseline"/>
          <w:lang w:eastAsia="fr-FR"/>
        </w:rPr>
        <w:t>de son adhésion et de son utilisation par le  système poliade du "Club d'hommes"</w:t>
      </w:r>
      <w:r w:rsidR="000E17C1">
        <w:rPr>
          <w:rFonts w:eastAsia="Times New Roman" w:cs="Times New Roman"/>
          <w:sz w:val="24"/>
          <w:vertAlign w:val="baseline"/>
          <w:lang w:eastAsia="fr-FR"/>
        </w:rPr>
        <w:t xml:space="preserve">. Un symposion tel que </w:t>
      </w:r>
      <w:r w:rsidR="0054768C">
        <w:rPr>
          <w:rFonts w:eastAsia="Times New Roman" w:cs="Times New Roman"/>
          <w:sz w:val="24"/>
          <w:vertAlign w:val="baseline"/>
          <w:lang w:eastAsia="fr-FR"/>
        </w:rPr>
        <w:t xml:space="preserve">le </w:t>
      </w:r>
      <w:r w:rsidR="000E17C1">
        <w:rPr>
          <w:rFonts w:eastAsia="Times New Roman" w:cs="Times New Roman"/>
          <w:sz w:val="24"/>
          <w:vertAlign w:val="baseline"/>
          <w:lang w:eastAsia="fr-FR"/>
        </w:rPr>
        <w:t xml:space="preserve">décrit Pauline </w:t>
      </w:r>
      <w:proofErr w:type="spellStart"/>
      <w:r w:rsidR="00A0393D">
        <w:rPr>
          <w:rFonts w:eastAsia="Times New Roman" w:cs="Times New Roman"/>
          <w:sz w:val="24"/>
          <w:vertAlign w:val="baseline"/>
          <w:lang w:eastAsia="fr-FR"/>
        </w:rPr>
        <w:t>Schmit-Pantel</w:t>
      </w:r>
      <w:proofErr w:type="spellEnd"/>
      <w:r w:rsidR="00A0393D">
        <w:rPr>
          <w:rFonts w:eastAsia="Times New Roman" w:cs="Times New Roman"/>
          <w:sz w:val="24"/>
          <w:vertAlign w:val="baseline"/>
          <w:lang w:eastAsia="fr-FR"/>
        </w:rPr>
        <w:t xml:space="preserve"> </w:t>
      </w:r>
      <w:r w:rsidR="000E17C1">
        <w:rPr>
          <w:rFonts w:eastAsia="Times New Roman" w:cs="Times New Roman"/>
          <w:sz w:val="24"/>
          <w:vertAlign w:val="baseline"/>
          <w:lang w:eastAsia="fr-FR"/>
        </w:rPr>
        <w:t>est un instrument de la domination masculine dans la cité et il verrouille des rapports humains, des formes de plaisirs et promeut des exclusives.</w:t>
      </w:r>
      <w:r w:rsidR="00A0393D">
        <w:rPr>
          <w:rFonts w:eastAsia="Times New Roman" w:cs="Times New Roman"/>
          <w:sz w:val="24"/>
          <w:vertAlign w:val="baseline"/>
          <w:lang w:eastAsia="fr-FR"/>
        </w:rPr>
        <w:t xml:space="preserve"> </w:t>
      </w:r>
      <w:r w:rsidR="000E17C1">
        <w:rPr>
          <w:rFonts w:eastAsia="Times New Roman" w:cs="Times New Roman"/>
          <w:sz w:val="24"/>
          <w:vertAlign w:val="baseline"/>
          <w:lang w:eastAsia="fr-FR"/>
        </w:rPr>
        <w:t xml:space="preserve">Face à cette situation, Dionysos et son thiase </w:t>
      </w:r>
      <w:r w:rsidR="00A0393D">
        <w:rPr>
          <w:rFonts w:eastAsia="Times New Roman" w:cs="Times New Roman"/>
          <w:sz w:val="24"/>
          <w:vertAlign w:val="baseline"/>
          <w:lang w:eastAsia="fr-FR"/>
        </w:rPr>
        <w:t>mènent</w:t>
      </w:r>
      <w:r w:rsidR="000E17C1">
        <w:rPr>
          <w:rFonts w:eastAsia="Times New Roman" w:cs="Times New Roman"/>
          <w:sz w:val="24"/>
          <w:vertAlign w:val="baseline"/>
          <w:lang w:eastAsia="fr-FR"/>
        </w:rPr>
        <w:t xml:space="preserve"> une contestation possible insérée dans la société</w:t>
      </w:r>
      <w:r w:rsidR="00A0393D">
        <w:rPr>
          <w:rFonts w:eastAsia="Times New Roman" w:cs="Times New Roman"/>
          <w:sz w:val="24"/>
          <w:vertAlign w:val="baseline"/>
          <w:lang w:eastAsia="fr-FR"/>
        </w:rPr>
        <w:t xml:space="preserve"> athénienne, en cité</w:t>
      </w:r>
      <w:r w:rsidR="000E17C1">
        <w:rPr>
          <w:rFonts w:eastAsia="Times New Roman" w:cs="Times New Roman"/>
          <w:sz w:val="24"/>
          <w:vertAlign w:val="baseline"/>
          <w:lang w:eastAsia="fr-FR"/>
        </w:rPr>
        <w:t>.</w:t>
      </w:r>
      <w:r w:rsidR="00A0393D">
        <w:rPr>
          <w:rFonts w:eastAsia="Times New Roman" w:cs="Times New Roman"/>
          <w:sz w:val="24"/>
          <w:vertAlign w:val="baseline"/>
          <w:lang w:eastAsia="fr-FR"/>
        </w:rPr>
        <w:t xml:space="preserve"> </w:t>
      </w:r>
      <w:r w:rsidR="000E17C1">
        <w:rPr>
          <w:rFonts w:eastAsia="Times New Roman" w:cs="Times New Roman"/>
          <w:sz w:val="24"/>
          <w:vertAlign w:val="baseline"/>
          <w:lang w:eastAsia="fr-FR"/>
        </w:rPr>
        <w:t xml:space="preserve">Le symposion n'est ni le fait social total impérialiste puisqu'il </w:t>
      </w:r>
      <w:r w:rsidR="00A0393D">
        <w:rPr>
          <w:rFonts w:eastAsia="Times New Roman" w:cs="Times New Roman"/>
          <w:sz w:val="24"/>
          <w:vertAlign w:val="baseline"/>
          <w:lang w:eastAsia="fr-FR"/>
        </w:rPr>
        <w:t xml:space="preserve">peut </w:t>
      </w:r>
      <w:r w:rsidR="000E17C1">
        <w:rPr>
          <w:rFonts w:eastAsia="Times New Roman" w:cs="Times New Roman"/>
          <w:sz w:val="24"/>
          <w:vertAlign w:val="baseline"/>
          <w:lang w:eastAsia="fr-FR"/>
        </w:rPr>
        <w:t>provoque</w:t>
      </w:r>
      <w:r w:rsidR="00A0393D">
        <w:rPr>
          <w:rFonts w:eastAsia="Times New Roman" w:cs="Times New Roman"/>
          <w:sz w:val="24"/>
          <w:vertAlign w:val="baseline"/>
          <w:lang w:eastAsia="fr-FR"/>
        </w:rPr>
        <w:t>r</w:t>
      </w:r>
      <w:r w:rsidR="000E17C1">
        <w:rPr>
          <w:rFonts w:eastAsia="Times New Roman" w:cs="Times New Roman"/>
          <w:sz w:val="24"/>
          <w:vertAlign w:val="baseline"/>
          <w:lang w:eastAsia="fr-FR"/>
        </w:rPr>
        <w:t xml:space="preserve"> sa contestation dans le panthéon, et il n'est pas davantage la pratique privée et laïque que </w:t>
      </w:r>
      <w:r w:rsidR="00A0393D">
        <w:rPr>
          <w:rFonts w:eastAsia="Times New Roman" w:cs="Times New Roman"/>
          <w:sz w:val="24"/>
          <w:vertAlign w:val="baseline"/>
          <w:lang w:eastAsia="fr-FR"/>
        </w:rPr>
        <w:t>d'aucuns</w:t>
      </w:r>
      <w:r w:rsidR="000E17C1">
        <w:rPr>
          <w:rFonts w:eastAsia="Times New Roman" w:cs="Times New Roman"/>
          <w:sz w:val="24"/>
          <w:vertAlign w:val="baseline"/>
          <w:lang w:eastAsia="fr-FR"/>
        </w:rPr>
        <w:t xml:space="preserve"> voudrai</w:t>
      </w:r>
      <w:r w:rsidR="00A0393D">
        <w:rPr>
          <w:rFonts w:eastAsia="Times New Roman" w:cs="Times New Roman"/>
          <w:sz w:val="24"/>
          <w:vertAlign w:val="baseline"/>
          <w:lang w:eastAsia="fr-FR"/>
        </w:rPr>
        <w:t>en</w:t>
      </w:r>
      <w:r w:rsidR="000E17C1">
        <w:rPr>
          <w:rFonts w:eastAsia="Times New Roman" w:cs="Times New Roman"/>
          <w:sz w:val="24"/>
          <w:vertAlign w:val="baseline"/>
          <w:lang w:eastAsia="fr-FR"/>
        </w:rPr>
        <w:t xml:space="preserve">t imaginer … </w:t>
      </w:r>
    </w:p>
    <w:p w:rsidR="00586159" w:rsidRPr="00F72251" w:rsidRDefault="005A7623" w:rsidP="00F72251">
      <w:pPr>
        <w:ind w:left="1276" w:right="701" w:firstLine="567"/>
        <w:jc w:val="both"/>
        <w:rPr>
          <w:rFonts w:eastAsia="Times New Roman" w:cs="Times New Roman"/>
          <w:sz w:val="24"/>
          <w:vertAlign w:val="baseline"/>
          <w:lang w:eastAsia="fr-FR"/>
        </w:rPr>
      </w:pPr>
      <w:r>
        <w:rPr>
          <w:sz w:val="24"/>
          <w:vertAlign w:val="baseline"/>
        </w:rPr>
        <w:t>E</w:t>
      </w:r>
      <w:r w:rsidR="00586159" w:rsidRPr="005A7623">
        <w:rPr>
          <w:sz w:val="24"/>
          <w:vertAlign w:val="baseline"/>
        </w:rPr>
        <w:t xml:space="preserve">st-ce dire que ces images ont une valeur normative, comme une loi qui serait promulguée par Dionysos. Sûrement pas, et ceci à la différence du symposion du "club d'hommes" qui est enfermé dans un tas de particularités qui ne sont pas toutes bien définies ou qui ont ce côté </w:t>
      </w:r>
      <w:r w:rsidR="00F72251">
        <w:rPr>
          <w:sz w:val="24"/>
          <w:vertAlign w:val="baseline"/>
        </w:rPr>
        <w:t>"</w:t>
      </w:r>
      <w:r w:rsidR="00586159" w:rsidRPr="005A7623">
        <w:rPr>
          <w:sz w:val="24"/>
          <w:vertAlign w:val="baseline"/>
        </w:rPr>
        <w:t>naturel</w:t>
      </w:r>
      <w:r w:rsidR="00F72251">
        <w:rPr>
          <w:sz w:val="24"/>
          <w:vertAlign w:val="baseline"/>
        </w:rPr>
        <w:t>"</w:t>
      </w:r>
      <w:r w:rsidR="00586159" w:rsidRPr="005A7623">
        <w:rPr>
          <w:sz w:val="24"/>
          <w:vertAlign w:val="baseline"/>
        </w:rPr>
        <w:t xml:space="preserve"> des choses qui n'ont pas besoin d'être décrites. </w:t>
      </w:r>
      <w:r w:rsidR="000F2F3D" w:rsidRPr="005A7623">
        <w:rPr>
          <w:sz w:val="24"/>
          <w:vertAlign w:val="baseline"/>
        </w:rPr>
        <w:t>Elles bénéficie</w:t>
      </w:r>
      <w:r w:rsidR="00F72251">
        <w:rPr>
          <w:sz w:val="24"/>
          <w:vertAlign w:val="baseline"/>
        </w:rPr>
        <w:t xml:space="preserve">nt souvent </w:t>
      </w:r>
      <w:r w:rsidR="000F2F3D" w:rsidRPr="005A7623">
        <w:rPr>
          <w:sz w:val="24"/>
          <w:vertAlign w:val="baseline"/>
        </w:rPr>
        <w:t xml:space="preserve"> de l</w:t>
      </w:r>
      <w:r w:rsidR="00486D4C" w:rsidRPr="005A7623">
        <w:rPr>
          <w:sz w:val="24"/>
          <w:vertAlign w:val="baseline"/>
        </w:rPr>
        <w:t xml:space="preserve">a </w:t>
      </w:r>
      <w:r w:rsidR="000F2F3D" w:rsidRPr="005A7623">
        <w:rPr>
          <w:sz w:val="24"/>
          <w:vertAlign w:val="baseline"/>
        </w:rPr>
        <w:t>mention</w:t>
      </w:r>
      <w:r w:rsidR="00486D4C" w:rsidRPr="005A7623">
        <w:rPr>
          <w:sz w:val="24"/>
          <w:vertAlign w:val="baseline"/>
        </w:rPr>
        <w:t xml:space="preserve"> "d</w:t>
      </w:r>
      <w:r w:rsidR="00586159" w:rsidRPr="005A7623">
        <w:rPr>
          <w:sz w:val="24"/>
          <w:vertAlign w:val="baseline"/>
        </w:rPr>
        <w:t>imension rituelle</w:t>
      </w:r>
      <w:r w:rsidR="00486D4C" w:rsidRPr="005A7623">
        <w:rPr>
          <w:sz w:val="24"/>
          <w:vertAlign w:val="baseline"/>
        </w:rPr>
        <w:t>"</w:t>
      </w:r>
      <w:r w:rsidR="0054768C">
        <w:rPr>
          <w:sz w:val="24"/>
          <w:vertAlign w:val="baseline"/>
        </w:rPr>
        <w:t xml:space="preserve">. </w:t>
      </w:r>
      <w:r w:rsidR="00F72251">
        <w:rPr>
          <w:rFonts w:eastAsia="Times New Roman" w:cs="Times New Roman"/>
          <w:sz w:val="24"/>
          <w:vertAlign w:val="baseline"/>
          <w:lang w:eastAsia="fr-FR"/>
        </w:rPr>
        <w:t>C</w:t>
      </w:r>
      <w:r w:rsidR="00586159" w:rsidRPr="00586159">
        <w:rPr>
          <w:sz w:val="24"/>
          <w:vertAlign w:val="baseline"/>
        </w:rPr>
        <w:t>e qui est donné à voir en image, avec et autour de Dionysos, n'est pas une image idéale de la cité, ni son opposé, mais bien plus un horizon ou serait réduit, voire aurait disparu les contraintes en cité de faire coexister des contraires, des différences, des formes de pouvoir, des dominations …</w:t>
      </w:r>
    </w:p>
    <w:p w:rsidR="00586159" w:rsidRPr="00586159" w:rsidRDefault="00586159" w:rsidP="00586159">
      <w:pPr>
        <w:ind w:left="1276" w:right="701" w:firstLine="567"/>
        <w:jc w:val="both"/>
        <w:rPr>
          <w:sz w:val="24"/>
          <w:vertAlign w:val="baseline"/>
        </w:rPr>
      </w:pPr>
      <w:r w:rsidRPr="00586159">
        <w:rPr>
          <w:sz w:val="24"/>
          <w:vertAlign w:val="baseline"/>
        </w:rPr>
        <w:t>Il était vain d'attendre de Dionysos au symposion qu'il s'y manifeste comme un aristocrate de la céramique corinthienne, avec au revers de la scène de symposion des cavaliers en nombre identiques aux symposiastes. Autre temps, autre lieu. Dionysos est une divinité, pas un membre de l'élite de la cité. Il fallait reprendre la question à la racine, à savoir non pas le symposion du "club d'hommes" mais celui-là même que Dionysos a institué parmi les mortels et tel qu'il était vu, pensé et représenté.</w:t>
      </w:r>
    </w:p>
    <w:p w:rsidR="0071745C" w:rsidRDefault="00586159" w:rsidP="0071745C">
      <w:pPr>
        <w:ind w:left="1276" w:right="701" w:firstLine="567"/>
        <w:jc w:val="both"/>
        <w:rPr>
          <w:sz w:val="24"/>
          <w:vertAlign w:val="baseline"/>
        </w:rPr>
      </w:pPr>
      <w:r w:rsidRPr="00586159">
        <w:rPr>
          <w:sz w:val="24"/>
          <w:vertAlign w:val="baseline"/>
        </w:rPr>
        <w:t>Dionysos apparaît au milieu de ses fidèles et eux l'accueillent dans des configurations très variables. C'est en ce sens que ces symposia ne sont pas figés et qu'ils reflètent la diversité, la bigarrure dionysiaque. La diversité des scènes était à interroger, surtout en regard de la rigidité du symposion du "club d'hommes" qui a oublié de célébrer Dionysos, d'aller à sa rencontre, de partager un temps avec lui.</w:t>
      </w:r>
      <w:r w:rsidR="00F72251">
        <w:rPr>
          <w:sz w:val="24"/>
          <w:vertAlign w:val="baseline"/>
        </w:rPr>
        <w:t xml:space="preserve"> </w:t>
      </w:r>
      <w:r w:rsidRPr="00586159">
        <w:rPr>
          <w:sz w:val="24"/>
          <w:vertAlign w:val="baseline"/>
        </w:rPr>
        <w:t xml:space="preserve">Il s'agissait de réinsérer Dionysos au symposion alors qu'il en </w:t>
      </w:r>
      <w:r w:rsidR="00F72251">
        <w:rPr>
          <w:sz w:val="24"/>
          <w:vertAlign w:val="baseline"/>
        </w:rPr>
        <w:t>é</w:t>
      </w:r>
      <w:r w:rsidRPr="00586159">
        <w:rPr>
          <w:sz w:val="24"/>
          <w:vertAlign w:val="baseline"/>
        </w:rPr>
        <w:t>t</w:t>
      </w:r>
      <w:r w:rsidR="00F72251">
        <w:rPr>
          <w:sz w:val="24"/>
          <w:vertAlign w:val="baseline"/>
        </w:rPr>
        <w:t>ait</w:t>
      </w:r>
      <w:r w:rsidRPr="00586159">
        <w:rPr>
          <w:sz w:val="24"/>
          <w:vertAlign w:val="baseline"/>
        </w:rPr>
        <w:t xml:space="preserve"> exclu de celui du "club d'hommes" et cela jusqu'aux hellénistes contemporains qui se sont attachés à l'étude des symposia sans lui. Une exception notable et récente : l'ouvrage d'Heinemann, ouvrage descriptif et chronologique.</w:t>
      </w:r>
      <w:r w:rsidR="0071745C">
        <w:rPr>
          <w:sz w:val="24"/>
          <w:vertAlign w:val="baseline"/>
        </w:rPr>
        <w:t xml:space="preserve"> </w:t>
      </w:r>
    </w:p>
    <w:p w:rsidR="00586159" w:rsidRPr="00586159" w:rsidRDefault="0071745C" w:rsidP="0071745C">
      <w:pPr>
        <w:ind w:left="1276" w:right="701" w:firstLine="567"/>
        <w:jc w:val="both"/>
        <w:rPr>
          <w:sz w:val="24"/>
          <w:vertAlign w:val="baseline"/>
        </w:rPr>
      </w:pPr>
      <w:r>
        <w:rPr>
          <w:sz w:val="24"/>
          <w:vertAlign w:val="baseline"/>
        </w:rPr>
        <w:t>L</w:t>
      </w:r>
      <w:r w:rsidR="00586159" w:rsidRPr="00586159">
        <w:rPr>
          <w:sz w:val="24"/>
          <w:vertAlign w:val="baseline"/>
        </w:rPr>
        <w:t>'enthousiasme d</w:t>
      </w:r>
      <w:r>
        <w:rPr>
          <w:sz w:val="24"/>
          <w:vertAlign w:val="baseline"/>
        </w:rPr>
        <w:t>u</w:t>
      </w:r>
      <w:r w:rsidR="00586159" w:rsidRPr="00586159">
        <w:rPr>
          <w:sz w:val="24"/>
          <w:vertAlign w:val="baseline"/>
        </w:rPr>
        <w:t xml:space="preserve"> thiase autour de la kliné et de la trapéza traduirait le plaisir d'être en compagnie du dieu mais également de l'associer aux exigences et aux joies de la condition de mortel en même temps qu'il serait le dispensateur de ces joies. A l'occasion de cette reconnaissance mutuelle et de cette réciprocité solidaire, Dionysos en échange offrirait aux mortels le vin, un vin implicite parce que trop évident inséparablement de l'acceptation de leur condition de mortels, même avec leur métamorphose en Satyre et Ménade. Ou comment demeurer des mortels en cité tout en n'étant plus que cela, en étant davantage sans pour autant rompre avec cette condition bigarrée et comme écartelée entre deux pôles : le pôle sacrificielle qui traduit le dur labeur et la pôle, non du symposion en tant que tel, du vin et de l'ivresse. C'est dans cette tension que réside la condition de ceux qui suivent Dionysos, c’est-à-dire non pas une secte de dévots, mais la cité entière.</w:t>
      </w:r>
    </w:p>
    <w:p w:rsidR="00586159" w:rsidRPr="00586159" w:rsidRDefault="00586159" w:rsidP="0071745C">
      <w:pPr>
        <w:pStyle w:val="Titre1"/>
        <w:ind w:left="1276" w:right="701" w:firstLine="567"/>
        <w:jc w:val="both"/>
        <w:rPr>
          <w:rFonts w:ascii="Palatino" w:hAnsi="Palatino"/>
          <w:b w:val="0"/>
          <w:sz w:val="24"/>
          <w:szCs w:val="24"/>
        </w:rPr>
      </w:pPr>
      <w:r w:rsidRPr="00586159">
        <w:rPr>
          <w:rFonts w:ascii="Palatino" w:hAnsi="Palatino"/>
          <w:b w:val="0"/>
          <w:sz w:val="24"/>
          <w:szCs w:val="24"/>
        </w:rPr>
        <w:t>Il ne s'agit donc pas d'une sortie de la condition de mortel</w:t>
      </w:r>
      <w:r w:rsidR="0071745C">
        <w:rPr>
          <w:rFonts w:ascii="Palatino" w:hAnsi="Palatino"/>
          <w:b w:val="0"/>
          <w:sz w:val="24"/>
          <w:szCs w:val="24"/>
        </w:rPr>
        <w:t xml:space="preserve"> ou </w:t>
      </w:r>
      <w:r w:rsidRPr="00586159">
        <w:rPr>
          <w:rFonts w:ascii="Palatino" w:hAnsi="Palatino"/>
          <w:b w:val="0"/>
          <w:sz w:val="24"/>
          <w:szCs w:val="24"/>
        </w:rPr>
        <w:t>d'une quelconque libération vers une immortalité par l'initiation sympotique, mais bien d'un accès à une condition où le plaisir est un horizon par Dionysos, un horizon se regarde à partir de la cité et en son sein. Là ne règne</w:t>
      </w:r>
      <w:r w:rsidR="0071745C">
        <w:rPr>
          <w:rFonts w:ascii="Palatino" w:hAnsi="Palatino"/>
          <w:b w:val="0"/>
          <w:sz w:val="24"/>
          <w:szCs w:val="24"/>
        </w:rPr>
        <w:t xml:space="preserve"> </w:t>
      </w:r>
      <w:r w:rsidRPr="00586159">
        <w:rPr>
          <w:rFonts w:ascii="Palatino" w:hAnsi="Palatino"/>
          <w:b w:val="0"/>
          <w:sz w:val="24"/>
          <w:szCs w:val="24"/>
        </w:rPr>
        <w:t>pas une foule d'individus, mais une communauté primant sur les individualités, une participation à une existence, un vivre au plein sens du mot (</w:t>
      </w:r>
      <w:proofErr w:type="spellStart"/>
      <w:r w:rsidRPr="00586159">
        <w:rPr>
          <w:rFonts w:ascii="Palatino" w:hAnsi="Palatino"/>
          <w:b w:val="0"/>
          <w:sz w:val="24"/>
          <w:szCs w:val="24"/>
        </w:rPr>
        <w:t>Nauck</w:t>
      </w:r>
      <w:proofErr w:type="spellEnd"/>
      <w:r w:rsidRPr="00586159">
        <w:rPr>
          <w:rFonts w:ascii="Palatino" w:hAnsi="Palatino"/>
          <w:b w:val="0"/>
          <w:sz w:val="24"/>
          <w:szCs w:val="24"/>
        </w:rPr>
        <w:t xml:space="preserve">, </w:t>
      </w:r>
      <w:proofErr w:type="spellStart"/>
      <w:r w:rsidRPr="00586159">
        <w:rPr>
          <w:rFonts w:ascii="Palatino" w:hAnsi="Palatino"/>
          <w:b w:val="0"/>
          <w:sz w:val="24"/>
          <w:szCs w:val="24"/>
        </w:rPr>
        <w:t>fr</w:t>
      </w:r>
      <w:proofErr w:type="spellEnd"/>
      <w:r w:rsidRPr="00586159">
        <w:rPr>
          <w:rFonts w:ascii="Palatino" w:hAnsi="Palatino"/>
          <w:b w:val="0"/>
          <w:sz w:val="24"/>
          <w:szCs w:val="24"/>
        </w:rPr>
        <w:t xml:space="preserve"> 636 d'Euripide, Platon, Gorgias, 492a un plaidoyer en faveur de la jouissance contre la tempérance, Lamelle d'</w:t>
      </w:r>
      <w:proofErr w:type="spellStart"/>
      <w:r w:rsidRPr="00586159">
        <w:rPr>
          <w:rFonts w:ascii="Palatino" w:hAnsi="Palatino"/>
          <w:b w:val="0"/>
          <w:sz w:val="24"/>
          <w:szCs w:val="24"/>
        </w:rPr>
        <w:t>Olbia</w:t>
      </w:r>
      <w:proofErr w:type="spellEnd"/>
      <w:r w:rsidRPr="00586159">
        <w:rPr>
          <w:rFonts w:ascii="Palatino" w:hAnsi="Palatino"/>
          <w:b w:val="0"/>
          <w:sz w:val="24"/>
          <w:szCs w:val="24"/>
        </w:rPr>
        <w:t xml:space="preserve">, </w:t>
      </w:r>
      <w:proofErr w:type="spellStart"/>
      <w:r w:rsidRPr="00586159">
        <w:rPr>
          <w:rFonts w:ascii="Palatino" w:hAnsi="Palatino"/>
          <w:b w:val="0"/>
          <w:sz w:val="24"/>
          <w:szCs w:val="24"/>
        </w:rPr>
        <w:t>Bernabé</w:t>
      </w:r>
      <w:proofErr w:type="spellEnd"/>
      <w:r w:rsidRPr="00586159">
        <w:rPr>
          <w:rFonts w:ascii="Palatino" w:hAnsi="Palatino"/>
          <w:b w:val="0"/>
          <w:sz w:val="24"/>
          <w:szCs w:val="24"/>
        </w:rPr>
        <w:t xml:space="preserve"> Alberto, The </w:t>
      </w:r>
      <w:proofErr w:type="spellStart"/>
      <w:r w:rsidRPr="00586159">
        <w:rPr>
          <w:rFonts w:ascii="Palatino" w:hAnsi="Palatino"/>
          <w:b w:val="0"/>
          <w:sz w:val="24"/>
          <w:szCs w:val="24"/>
        </w:rPr>
        <w:t>Orphic</w:t>
      </w:r>
      <w:proofErr w:type="spellEnd"/>
      <w:r w:rsidRPr="00586159">
        <w:rPr>
          <w:rFonts w:ascii="Palatino" w:hAnsi="Palatino"/>
          <w:b w:val="0"/>
          <w:sz w:val="24"/>
          <w:szCs w:val="24"/>
        </w:rPr>
        <w:t xml:space="preserve"> Gold </w:t>
      </w:r>
      <w:proofErr w:type="spellStart"/>
      <w:r w:rsidRPr="00586159">
        <w:rPr>
          <w:rFonts w:ascii="Palatino" w:hAnsi="Palatino"/>
          <w:b w:val="0"/>
          <w:sz w:val="24"/>
          <w:szCs w:val="24"/>
        </w:rPr>
        <w:t>Tablets</w:t>
      </w:r>
      <w:proofErr w:type="spellEnd"/>
      <w:r w:rsidRPr="00586159">
        <w:rPr>
          <w:rFonts w:ascii="Palatino" w:hAnsi="Palatino"/>
          <w:b w:val="0"/>
          <w:sz w:val="24"/>
          <w:szCs w:val="24"/>
        </w:rPr>
        <w:t xml:space="preserve">, 2004, </w:t>
      </w:r>
      <w:proofErr w:type="spellStart"/>
      <w:r w:rsidRPr="00586159">
        <w:rPr>
          <w:rFonts w:ascii="Palatino" w:hAnsi="Palatino"/>
          <w:b w:val="0"/>
          <w:sz w:val="24"/>
          <w:szCs w:val="24"/>
        </w:rPr>
        <w:t>fr</w:t>
      </w:r>
      <w:proofErr w:type="spellEnd"/>
      <w:r w:rsidRPr="00586159">
        <w:rPr>
          <w:rFonts w:ascii="Palatino" w:hAnsi="Palatino"/>
          <w:b w:val="0"/>
          <w:sz w:val="24"/>
          <w:szCs w:val="24"/>
        </w:rPr>
        <w:t xml:space="preserve"> 463T, ). Avec Dionysos </w:t>
      </w:r>
      <w:proofErr w:type="spellStart"/>
      <w:r w:rsidRPr="00586159">
        <w:rPr>
          <w:rFonts w:ascii="Palatino" w:hAnsi="Palatino"/>
          <w:b w:val="0"/>
          <w:sz w:val="24"/>
          <w:szCs w:val="24"/>
        </w:rPr>
        <w:t>sympotes</w:t>
      </w:r>
      <w:proofErr w:type="spellEnd"/>
      <w:r w:rsidRPr="00586159">
        <w:rPr>
          <w:rFonts w:ascii="Palatino" w:hAnsi="Palatino"/>
          <w:b w:val="0"/>
          <w:sz w:val="24"/>
          <w:szCs w:val="24"/>
        </w:rPr>
        <w:t xml:space="preserve">, l'humaine condition de la simple vie en cité serait surpassée par </w:t>
      </w:r>
      <w:r w:rsidRPr="00586159">
        <w:rPr>
          <w:rFonts w:ascii="Palatino" w:hAnsi="Palatino"/>
          <w:b w:val="0"/>
          <w:sz w:val="24"/>
          <w:szCs w:val="24"/>
        </w:rPr>
        <w:lastRenderedPageBreak/>
        <w:t>le jeu de la métamorphose, sans rompre p</w:t>
      </w:r>
      <w:r w:rsidR="0071745C">
        <w:rPr>
          <w:rFonts w:ascii="Palatino" w:hAnsi="Palatino"/>
          <w:b w:val="0"/>
          <w:sz w:val="24"/>
          <w:szCs w:val="24"/>
        </w:rPr>
        <w:t>o</w:t>
      </w:r>
      <w:r w:rsidRPr="00586159">
        <w:rPr>
          <w:rFonts w:ascii="Palatino" w:hAnsi="Palatino"/>
          <w:b w:val="0"/>
          <w:sz w:val="24"/>
          <w:szCs w:val="24"/>
        </w:rPr>
        <w:t xml:space="preserve">ur autant avec la cité, mais pour y être autrement. </w:t>
      </w:r>
    </w:p>
    <w:p w:rsidR="00586159" w:rsidRPr="00586159" w:rsidRDefault="00586159" w:rsidP="0071745C">
      <w:pPr>
        <w:ind w:left="1276" w:right="701" w:firstLine="567"/>
        <w:jc w:val="both"/>
        <w:rPr>
          <w:sz w:val="24"/>
          <w:vertAlign w:val="baseline"/>
        </w:rPr>
      </w:pPr>
      <w:r w:rsidRPr="00586159">
        <w:rPr>
          <w:sz w:val="24"/>
          <w:vertAlign w:val="baseline"/>
        </w:rPr>
        <w:t>Dionysos, avec ou non une compagne et entouré ou non de son thiase, ne propose pas un modèle à suivre, mais invite à sortir du champs sympotique du "club d'hommes" et incite à se placer dans une orbite dionysiaque, à souscrire à la métamorphose afin de s'engager dans un renouvellement des pratiques du vin inséparables et porteur d'une pensée renouvelée des rapports interhumains et d'une quête du plaisir égalitaire. Parce que précisément à la différence du symposion du "club d'hommes" qui représente le symposion avec son éventail de poncifs masculins et dominants, ce que Dionysos figure n'est pas un exemple ou un modèle de symposion, mais une invitation, une proposition pour faire autrement et autre chose selon les prémisses dionysiaques. bien que métamorphosés, le thiase n'est pas dirigé par Dionysos, le dieu impulse un mouvement, non une direction à emprunter, et au-delà de l'impulsion, c'est à inventer.</w:t>
      </w:r>
    </w:p>
    <w:p w:rsidR="00586159" w:rsidRPr="00586159" w:rsidRDefault="00586159" w:rsidP="00586159">
      <w:pPr>
        <w:ind w:left="1134" w:right="701" w:firstLine="567"/>
        <w:jc w:val="both"/>
        <w:rPr>
          <w:sz w:val="24"/>
          <w:vertAlign w:val="baseline"/>
        </w:rPr>
      </w:pPr>
    </w:p>
    <w:p w:rsidR="00586159" w:rsidRPr="00586159" w:rsidRDefault="00586159" w:rsidP="00E70361">
      <w:pPr>
        <w:ind w:left="1134" w:right="701" w:firstLine="567"/>
        <w:jc w:val="both"/>
        <w:rPr>
          <w:sz w:val="24"/>
          <w:vertAlign w:val="baseline"/>
        </w:rPr>
      </w:pPr>
      <w:r w:rsidRPr="00586159">
        <w:rPr>
          <w:sz w:val="24"/>
          <w:vertAlign w:val="baseline"/>
        </w:rPr>
        <w:t>L</w:t>
      </w:r>
      <w:r w:rsidR="00A146E4">
        <w:rPr>
          <w:sz w:val="24"/>
          <w:vertAlign w:val="baseline"/>
        </w:rPr>
        <w:t xml:space="preserve">e </w:t>
      </w:r>
      <w:proofErr w:type="spellStart"/>
      <w:r w:rsidR="00A146E4">
        <w:rPr>
          <w:sz w:val="24"/>
          <w:vertAlign w:val="baseline"/>
        </w:rPr>
        <w:t>raprochement</w:t>
      </w:r>
      <w:proofErr w:type="spellEnd"/>
      <w:r w:rsidRPr="00586159">
        <w:rPr>
          <w:sz w:val="24"/>
          <w:vertAlign w:val="baseline"/>
        </w:rPr>
        <w:t xml:space="preserve"> </w:t>
      </w:r>
      <w:r w:rsidR="004816DE">
        <w:rPr>
          <w:sz w:val="24"/>
          <w:vertAlign w:val="baseline"/>
        </w:rPr>
        <w:t>de</w:t>
      </w:r>
      <w:r w:rsidRPr="00586159">
        <w:rPr>
          <w:sz w:val="24"/>
          <w:vertAlign w:val="baseline"/>
        </w:rPr>
        <w:t xml:space="preserve">s deux parties de la cité s'accomplirait par la pression dionysiaque sur les mâles citoyens devenus Satyres </w:t>
      </w:r>
      <w:r w:rsidR="004816DE">
        <w:rPr>
          <w:sz w:val="24"/>
          <w:vertAlign w:val="baseline"/>
        </w:rPr>
        <w:t>ayant</w:t>
      </w:r>
      <w:r w:rsidRPr="00586159">
        <w:rPr>
          <w:sz w:val="24"/>
          <w:vertAlign w:val="baseline"/>
        </w:rPr>
        <w:t xml:space="preserve"> perdu de leur supériorité politique, mais pas leur puissance sexuelle souvent exprimée par l'ithyphallisme</w:t>
      </w:r>
      <w:r w:rsidR="004816DE">
        <w:rPr>
          <w:sz w:val="24"/>
          <w:vertAlign w:val="baseline"/>
        </w:rPr>
        <w:t>, lequel est singulièrement absent ici des images</w:t>
      </w:r>
      <w:r w:rsidRPr="00586159">
        <w:rPr>
          <w:sz w:val="24"/>
          <w:vertAlign w:val="baseline"/>
        </w:rPr>
        <w:t>. Comme si Dionysos était attaché à la préservation non pas de leur virilité mais à l'expression de leur sensibilité, de leur désir tourné vers leurs compagnes Une manière de marquer l'importance du plaisir, du plaisir sexuel soutenu par l'ivresse que procure le voisinage du vin sympotique, soit une sociabilité qui dépasse la forme conjugale et ses avatars en cité bien ordonnée par de mâles citoyens.</w:t>
      </w:r>
      <w:r w:rsidR="00E70361">
        <w:rPr>
          <w:sz w:val="24"/>
          <w:vertAlign w:val="baseline"/>
        </w:rPr>
        <w:t xml:space="preserve"> L</w:t>
      </w:r>
      <w:r w:rsidRPr="00586159">
        <w:rPr>
          <w:sz w:val="24"/>
          <w:vertAlign w:val="baseline"/>
        </w:rPr>
        <w:t>a question</w:t>
      </w:r>
      <w:r w:rsidR="00E70361">
        <w:rPr>
          <w:sz w:val="24"/>
          <w:vertAlign w:val="baseline"/>
        </w:rPr>
        <w:t xml:space="preserve"> </w:t>
      </w:r>
      <w:r w:rsidRPr="00586159">
        <w:rPr>
          <w:sz w:val="24"/>
          <w:vertAlign w:val="baseline"/>
        </w:rPr>
        <w:t>sera</w:t>
      </w:r>
      <w:r w:rsidR="00E70361">
        <w:rPr>
          <w:sz w:val="24"/>
          <w:vertAlign w:val="baseline"/>
        </w:rPr>
        <w:t>it alors</w:t>
      </w:r>
      <w:r w:rsidRPr="00586159">
        <w:rPr>
          <w:sz w:val="24"/>
          <w:vertAlign w:val="baseline"/>
        </w:rPr>
        <w:t xml:space="preserve"> de savoir comment s'articule ces deux visions qui n'opposent pas simplement deux visions des femmes, mais qui posent à nouveaux frais le rapport politique entre les sexes, la question du plaisir avec le vin. Soit une manière de problématiser les rapports interindividuels, </w:t>
      </w:r>
      <w:r w:rsidR="00E70361">
        <w:rPr>
          <w:sz w:val="24"/>
          <w:vertAlign w:val="baseline"/>
        </w:rPr>
        <w:t>en</w:t>
      </w:r>
      <w:r w:rsidRPr="00586159">
        <w:rPr>
          <w:sz w:val="24"/>
          <w:vertAlign w:val="baseline"/>
        </w:rPr>
        <w:t xml:space="preserve"> un horizon</w:t>
      </w:r>
      <w:r w:rsidR="00E70361">
        <w:rPr>
          <w:sz w:val="24"/>
          <w:vertAlign w:val="baseline"/>
        </w:rPr>
        <w:t xml:space="preserve"> nécessairement politique, </w:t>
      </w:r>
      <w:r w:rsidRPr="00586159">
        <w:rPr>
          <w:sz w:val="24"/>
          <w:vertAlign w:val="baseline"/>
        </w:rPr>
        <w:t>propos</w:t>
      </w:r>
      <w:r w:rsidR="00E70361">
        <w:rPr>
          <w:sz w:val="24"/>
          <w:vertAlign w:val="baseline"/>
        </w:rPr>
        <w:t>an</w:t>
      </w:r>
      <w:r w:rsidRPr="00586159">
        <w:rPr>
          <w:sz w:val="24"/>
          <w:vertAlign w:val="baseline"/>
        </w:rPr>
        <w:t>t une autre vision des uns et des autres</w:t>
      </w:r>
      <w:r w:rsidR="00E70361">
        <w:rPr>
          <w:sz w:val="24"/>
          <w:vertAlign w:val="baseline"/>
        </w:rPr>
        <w:t xml:space="preserve"> et</w:t>
      </w:r>
      <w:r w:rsidRPr="00586159">
        <w:rPr>
          <w:sz w:val="24"/>
          <w:vertAlign w:val="baseline"/>
        </w:rPr>
        <w:t xml:space="preserve"> de leurs rapports. Là, peu importe de savoir où est la réalité parce que ces deux côtés, sont les deux côtés d'une même pièce. Dionysos est un dieu de la cité en cité.</w:t>
      </w:r>
    </w:p>
    <w:p w:rsidR="00586159" w:rsidRPr="00586159" w:rsidRDefault="00586159" w:rsidP="00586159">
      <w:pPr>
        <w:ind w:left="1134" w:right="701" w:firstLine="567"/>
        <w:jc w:val="both"/>
        <w:rPr>
          <w:sz w:val="24"/>
          <w:vertAlign w:val="baseline"/>
        </w:rPr>
      </w:pPr>
    </w:p>
    <w:p w:rsidR="00586159" w:rsidRDefault="00586159" w:rsidP="00586159">
      <w:pPr>
        <w:pStyle w:val="Style1"/>
        <w:ind w:left="1134" w:right="701" w:firstLine="567"/>
        <w:rPr>
          <w:szCs w:val="24"/>
        </w:rPr>
      </w:pPr>
      <w:r w:rsidRPr="00586159">
        <w:rPr>
          <w:szCs w:val="24"/>
        </w:rPr>
        <w:t>Les images donnent à penser. En cela elles sont des constructions mentales et se rapportent à des réalités elles aussi mentalement construites, des moyens de penser la réalité et les faits qui la constitue. Cependant les images ne la représentent de manière plus ou moins figurative, réaliste ou encore inversée comme dans un carnaval … Elle recombinent des éléments, les transforment en jouant sur les attentes et les usages en vigueur. En fait, c'est dans une grande autonomie que les imagiers agence les scénographies avec quelques limites infranchissables ou avec des franchissements convenus. Le principal étant le système du sacrifice sanglant alimentaire qui structure largement le politico religieux qui donne à la cité sa charpente. Une fois admis ce principe, Satyres et Ménades peuvent y évoluer, le subvertir et le reconfigurer. Il le supporte et sa souplesse ouvre des horizons insoupçonnés vu de l'observatoire que constitue le "club d'hommes"</w:t>
      </w:r>
    </w:p>
    <w:p w:rsidR="00EE014B" w:rsidRDefault="00EE014B" w:rsidP="00EE014B">
      <w:pPr>
        <w:ind w:left="1134" w:right="701" w:firstLine="567"/>
        <w:jc w:val="both"/>
        <w:rPr>
          <w:rFonts w:eastAsia="Times New Roman" w:cs="Times New Roman"/>
          <w:color w:val="auto"/>
          <w:sz w:val="24"/>
          <w:vertAlign w:val="baseline"/>
          <w:lang w:eastAsia="fr-FR"/>
        </w:rPr>
      </w:pPr>
    </w:p>
    <w:sectPr w:rsidR="00EE014B" w:rsidSect="00102FA2">
      <w:headerReference w:type="even" r:id="rId36"/>
      <w:headerReference w:type="default" r:id="rId37"/>
      <w:pgSz w:w="11900" w:h="16840"/>
      <w:pgMar w:top="902" w:right="181" w:bottom="380" w:left="159" w:header="198"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6BB7" w:rsidRDefault="00AA6BB7" w:rsidP="00AB64C4">
      <w:r>
        <w:separator/>
      </w:r>
    </w:p>
  </w:endnote>
  <w:endnote w:type="continuationSeparator" w:id="0">
    <w:p w:rsidR="00AA6BB7" w:rsidRDefault="00AA6BB7" w:rsidP="00AB64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Palatino">
    <w:panose1 w:val="02000500000000000000"/>
    <w:charset w:val="00"/>
    <w:family w:val="auto"/>
    <w:pitch w:val="variable"/>
    <w:sig w:usb0="A00002FF" w:usb1="7800205A" w:usb2="14600000" w:usb3="00000000" w:csb0="00000193"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Palatino-Roman">
    <w:altName w:val="Palatino"/>
    <w:panose1 w:val="00000000000000000000"/>
    <w:charset w:val="4D"/>
    <w:family w:val="auto"/>
    <w:pitch w:val="variable"/>
    <w:sig w:usb0="A00002FF" w:usb1="7800205A" w:usb2="14600000" w:usb3="00000000" w:csb0="00000193" w:csb1="00000000"/>
  </w:font>
  <w:font w:name="Times New Roman (Titres CS)">
    <w:panose1 w:val="02020603050405020304"/>
    <w:charset w:val="00"/>
    <w:family w:val="roman"/>
    <w:pitch w:val="variable"/>
    <w:sig w:usb0="00002A87" w:usb1="80000000" w:usb2="00000008"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6BB7" w:rsidRDefault="00AA6BB7" w:rsidP="00AB64C4">
      <w:r>
        <w:separator/>
      </w:r>
    </w:p>
  </w:footnote>
  <w:footnote w:type="continuationSeparator" w:id="0">
    <w:p w:rsidR="00AA6BB7" w:rsidRDefault="00AA6BB7" w:rsidP="00AB64C4">
      <w:r>
        <w:continuationSeparator/>
      </w:r>
    </w:p>
  </w:footnote>
  <w:footnote w:id="1">
    <w:p w:rsidR="00CB3C0F" w:rsidRPr="00CB3C0F" w:rsidRDefault="00CB3C0F" w:rsidP="00CB3C0F">
      <w:pPr>
        <w:ind w:left="1134" w:right="701"/>
        <w:rPr>
          <w:rFonts w:ascii="Times New Roman" w:eastAsia="Times New Roman" w:hAnsi="Times New Roman" w:cs="Times New Roman"/>
          <w:color w:val="auto"/>
          <w:sz w:val="24"/>
          <w:vertAlign w:val="baseline"/>
          <w:lang w:eastAsia="fr-FR"/>
        </w:rPr>
      </w:pPr>
      <w:r w:rsidRPr="00CB3C0F">
        <w:rPr>
          <w:rStyle w:val="Appelnotedebasdep"/>
          <w:sz w:val="24"/>
          <w:szCs w:val="24"/>
          <w:vertAlign w:val="baseline"/>
        </w:rPr>
        <w:footnoteRef/>
      </w:r>
      <w:r w:rsidRPr="00CB3C0F">
        <w:rPr>
          <w:sz w:val="24"/>
          <w:vertAlign w:val="baseline"/>
        </w:rPr>
        <w:t xml:space="preserve"> </w:t>
      </w:r>
      <w:r>
        <w:rPr>
          <w:sz w:val="24"/>
          <w:vertAlign w:val="baseline"/>
        </w:rPr>
        <w:t xml:space="preserve"> </w:t>
      </w:r>
      <w:r w:rsidRPr="00CB3C0F">
        <w:rPr>
          <w:sz w:val="24"/>
          <w:vertAlign w:val="baseline"/>
        </w:rPr>
        <w:t>Schmitt-</w:t>
      </w:r>
      <w:proofErr w:type="spellStart"/>
      <w:r w:rsidRPr="00CB3C0F">
        <w:rPr>
          <w:sz w:val="24"/>
          <w:vertAlign w:val="baseline"/>
        </w:rPr>
        <w:t>Pantel</w:t>
      </w:r>
      <w:proofErr w:type="spellEnd"/>
      <w:r w:rsidRPr="00CB3C0F">
        <w:rPr>
          <w:sz w:val="24"/>
          <w:vertAlign w:val="baseline"/>
        </w:rPr>
        <w:t xml:space="preserve"> P., </w:t>
      </w:r>
      <w:r w:rsidRPr="00672842">
        <w:rPr>
          <w:rFonts w:ascii="Palatino-Roman" w:eastAsia="Times New Roman" w:hAnsi="Palatino-Roman" w:cs="Times New Roman"/>
          <w:i/>
          <w:sz w:val="24"/>
          <w:vertAlign w:val="baseline"/>
          <w:lang w:eastAsia="fr-FR"/>
        </w:rPr>
        <w:t xml:space="preserve">Rite </w:t>
      </w:r>
      <w:proofErr w:type="spellStart"/>
      <w:r w:rsidRPr="00672842">
        <w:rPr>
          <w:rFonts w:ascii="Palatino-Roman" w:eastAsia="Times New Roman" w:hAnsi="Palatino-Roman" w:cs="Times New Roman"/>
          <w:i/>
          <w:sz w:val="24"/>
          <w:vertAlign w:val="baseline"/>
          <w:lang w:eastAsia="fr-FR"/>
        </w:rPr>
        <w:t>cutuel</w:t>
      </w:r>
      <w:proofErr w:type="spellEnd"/>
      <w:r w:rsidRPr="00672842">
        <w:rPr>
          <w:rFonts w:ascii="Palatino-Roman" w:eastAsia="Times New Roman" w:hAnsi="Palatino-Roman" w:cs="Times New Roman"/>
          <w:i/>
          <w:sz w:val="24"/>
          <w:vertAlign w:val="baseline"/>
          <w:lang w:eastAsia="fr-FR"/>
        </w:rPr>
        <w:t xml:space="preserve"> et rituel social</w:t>
      </w:r>
      <w:r>
        <w:rPr>
          <w:rFonts w:ascii="Palatino-Roman" w:eastAsia="Times New Roman" w:hAnsi="Palatino-Roman" w:cs="Times New Roman"/>
          <w:sz w:val="24"/>
          <w:vertAlign w:val="baseline"/>
          <w:lang w:eastAsia="fr-FR"/>
        </w:rPr>
        <w:t xml:space="preserve">, p. 93 - 105, </w:t>
      </w:r>
      <w:r w:rsidRPr="00CB3C0F">
        <w:rPr>
          <w:sz w:val="24"/>
          <w:vertAlign w:val="baseline"/>
        </w:rPr>
        <w:t xml:space="preserve">in </w:t>
      </w:r>
      <w:proofErr w:type="spellStart"/>
      <w:r w:rsidRPr="00CB3C0F">
        <w:rPr>
          <w:i/>
          <w:sz w:val="24"/>
          <w:vertAlign w:val="baseline"/>
        </w:rPr>
        <w:t>In</w:t>
      </w:r>
      <w:proofErr w:type="spellEnd"/>
      <w:r w:rsidRPr="00CB3C0F">
        <w:rPr>
          <w:i/>
          <w:sz w:val="24"/>
          <w:vertAlign w:val="baseline"/>
        </w:rPr>
        <w:t xml:space="preserve"> </w:t>
      </w:r>
      <w:proofErr w:type="spellStart"/>
      <w:r w:rsidRPr="00CB3C0F">
        <w:rPr>
          <w:i/>
          <w:sz w:val="24"/>
          <w:vertAlign w:val="baseline"/>
        </w:rPr>
        <w:t>Vino</w:t>
      </w:r>
      <w:proofErr w:type="spellEnd"/>
      <w:r w:rsidRPr="00CB3C0F">
        <w:rPr>
          <w:i/>
          <w:sz w:val="24"/>
          <w:vertAlign w:val="baseline"/>
        </w:rPr>
        <w:t xml:space="preserve"> Veritas</w:t>
      </w:r>
      <w:r>
        <w:rPr>
          <w:sz w:val="24"/>
          <w:vertAlign w:val="baseline"/>
        </w:rPr>
        <w:t xml:space="preserve">, éd. Par O. Murray et M. </w:t>
      </w:r>
      <w:proofErr w:type="spellStart"/>
      <w:r>
        <w:rPr>
          <w:sz w:val="24"/>
          <w:vertAlign w:val="baseline"/>
        </w:rPr>
        <w:t>Tecusan</w:t>
      </w:r>
      <w:proofErr w:type="spellEnd"/>
      <w:r>
        <w:rPr>
          <w:sz w:val="24"/>
          <w:vertAlign w:val="baseline"/>
        </w:rPr>
        <w:t xml:space="preserve">, 1995, contribution de Antonio La </w:t>
      </w:r>
      <w:proofErr w:type="spellStart"/>
      <w:r>
        <w:rPr>
          <w:sz w:val="24"/>
          <w:vertAlign w:val="baseline"/>
        </w:rPr>
        <w:t>Penna</w:t>
      </w:r>
      <w:proofErr w:type="spellEnd"/>
      <w:r>
        <w:rPr>
          <w:sz w:val="24"/>
          <w:vertAlign w:val="baseline"/>
        </w:rPr>
        <w:t>, p. 104 - 105.</w:t>
      </w:r>
    </w:p>
  </w:footnote>
  <w:footnote w:id="2">
    <w:p w:rsidR="004D2445" w:rsidRPr="008A10B6" w:rsidRDefault="004D2445" w:rsidP="008A10B6">
      <w:pPr>
        <w:pStyle w:val="Notedebasdepage"/>
        <w:ind w:left="1134" w:right="701"/>
        <w:jc w:val="both"/>
        <w:rPr>
          <w:vertAlign w:val="baseline"/>
        </w:rPr>
      </w:pPr>
      <w:r w:rsidRPr="008A10B6">
        <w:rPr>
          <w:rStyle w:val="Appelnotedebasdep"/>
          <w:sz w:val="24"/>
          <w:vertAlign w:val="baseline"/>
        </w:rPr>
        <w:footnoteRef/>
      </w:r>
      <w:r w:rsidRPr="008A10B6">
        <w:rPr>
          <w:sz w:val="16"/>
          <w:vertAlign w:val="baseline"/>
        </w:rPr>
        <w:t xml:space="preserve"> </w:t>
      </w:r>
      <w:r>
        <w:rPr>
          <w:sz w:val="24"/>
          <w:vertAlign w:val="baseline"/>
        </w:rPr>
        <w:t>R</w:t>
      </w:r>
      <w:r w:rsidRPr="006C5943">
        <w:rPr>
          <w:sz w:val="24"/>
          <w:vertAlign w:val="baseline"/>
        </w:rPr>
        <w:t>eprésenter Dionysos au symposion est une manière de le distinguer</w:t>
      </w:r>
      <w:r>
        <w:rPr>
          <w:sz w:val="24"/>
          <w:vertAlign w:val="baseline"/>
        </w:rPr>
        <w:t>, voire de le séparer</w:t>
      </w:r>
      <w:r w:rsidRPr="006C5943">
        <w:rPr>
          <w:sz w:val="24"/>
          <w:vertAlign w:val="baseline"/>
        </w:rPr>
        <w:t xml:space="preserve"> des autres divinités que le politico-religieux a individualisé</w:t>
      </w:r>
      <w:r>
        <w:rPr>
          <w:sz w:val="24"/>
          <w:vertAlign w:val="baseline"/>
        </w:rPr>
        <w:t xml:space="preserve"> et</w:t>
      </w:r>
      <w:r w:rsidRPr="006C5943">
        <w:rPr>
          <w:sz w:val="24"/>
          <w:vertAlign w:val="baseline"/>
        </w:rPr>
        <w:t xml:space="preserve"> anthropomorphisé</w:t>
      </w:r>
      <w:r>
        <w:rPr>
          <w:sz w:val="24"/>
          <w:vertAlign w:val="baseline"/>
        </w:rPr>
        <w:t xml:space="preserve"> pour l'établir comme le dieu à la source d'une sociabilité inséparable de la commensalité et de l'identité politique</w:t>
      </w:r>
      <w:r w:rsidRPr="006C5943">
        <w:rPr>
          <w:sz w:val="24"/>
          <w:vertAlign w:val="baseline"/>
        </w:rPr>
        <w:t xml:space="preserve">. A cet égard, Dionysos bénéficie d'un traitement de faveur. Aucune autre divinité n'est autant représentée sur les vases attiques et Dionysos est la divinité quasi-exclusive </w:t>
      </w:r>
      <w:r>
        <w:rPr>
          <w:sz w:val="24"/>
          <w:vertAlign w:val="baseline"/>
        </w:rPr>
        <w:t xml:space="preserve">à incarner le </w:t>
      </w:r>
      <w:r w:rsidRPr="006C5943">
        <w:rPr>
          <w:sz w:val="24"/>
          <w:vertAlign w:val="baseline"/>
        </w:rPr>
        <w:t xml:space="preserve"> symposion </w:t>
      </w:r>
      <w:r>
        <w:rPr>
          <w:sz w:val="24"/>
          <w:vertAlign w:val="baseline"/>
        </w:rPr>
        <w:t>dans sa diversité</w:t>
      </w:r>
      <w:r w:rsidRPr="006C5943">
        <w:rPr>
          <w:sz w:val="24"/>
          <w:vertAlign w:val="baseline"/>
        </w:rPr>
        <w:t>(quelques assemblées de divinités, Hermès quelquefois, …).</w:t>
      </w:r>
    </w:p>
  </w:footnote>
  <w:footnote w:id="3">
    <w:p w:rsidR="004D2445" w:rsidRPr="00113F71" w:rsidRDefault="004D2445" w:rsidP="008A10B6">
      <w:pPr>
        <w:pStyle w:val="Notedebasdepage"/>
        <w:ind w:left="1134" w:right="701"/>
        <w:jc w:val="both"/>
        <w:rPr>
          <w:sz w:val="24"/>
          <w:szCs w:val="24"/>
          <w:vertAlign w:val="baseline"/>
        </w:rPr>
      </w:pPr>
      <w:r w:rsidRPr="00113F71">
        <w:rPr>
          <w:rStyle w:val="Appelnotedebasdep"/>
          <w:sz w:val="24"/>
          <w:szCs w:val="24"/>
          <w:vertAlign w:val="baseline"/>
        </w:rPr>
        <w:footnoteRef/>
      </w:r>
      <w:r w:rsidRPr="00113F71">
        <w:rPr>
          <w:sz w:val="24"/>
          <w:szCs w:val="24"/>
          <w:vertAlign w:val="baseline"/>
        </w:rPr>
        <w:t xml:space="preserve"> </w:t>
      </w:r>
      <w:r>
        <w:rPr>
          <w:sz w:val="24"/>
          <w:szCs w:val="24"/>
          <w:vertAlign w:val="baseline"/>
        </w:rPr>
        <w:t xml:space="preserve">Voir également Nussbaum M., </w:t>
      </w:r>
      <w:r w:rsidRPr="00113F71">
        <w:rPr>
          <w:i/>
          <w:sz w:val="24"/>
          <w:szCs w:val="24"/>
          <w:vertAlign w:val="baseline"/>
        </w:rPr>
        <w:t>Les émotions démocratiques. Comment former le citoyen du XXI è siècle</w:t>
      </w:r>
      <w:r>
        <w:rPr>
          <w:sz w:val="24"/>
          <w:szCs w:val="24"/>
          <w:vertAlign w:val="baseline"/>
        </w:rPr>
        <w:t>, Paris, 2011.</w:t>
      </w:r>
    </w:p>
  </w:footnote>
  <w:footnote w:id="4">
    <w:p w:rsidR="004D2445" w:rsidRPr="00A048B4" w:rsidRDefault="004D2445" w:rsidP="00695847">
      <w:pPr>
        <w:pStyle w:val="Notedebasdepage"/>
        <w:ind w:left="1276" w:right="701"/>
        <w:jc w:val="both"/>
        <w:rPr>
          <w:sz w:val="24"/>
          <w:szCs w:val="24"/>
          <w:vertAlign w:val="baseline"/>
        </w:rPr>
      </w:pPr>
      <w:r w:rsidRPr="00A048B4">
        <w:rPr>
          <w:rStyle w:val="Appelnotedebasdep"/>
          <w:sz w:val="24"/>
          <w:szCs w:val="24"/>
          <w:vertAlign w:val="baseline"/>
        </w:rPr>
        <w:footnoteRef/>
      </w:r>
      <w:r w:rsidRPr="00A048B4">
        <w:rPr>
          <w:sz w:val="24"/>
          <w:szCs w:val="24"/>
          <w:vertAlign w:val="baseline"/>
        </w:rPr>
        <w:t xml:space="preserve"> Il faut distinguer le sympotique, qui se rapporte au boire ensemble du symposiaque qui se rapporte au festoyer ensemble. Le symposion ne signifie pas simplement boire mais festoyer ensemble, il s'agit du banquet, du festin. Encore que "posis" est "l'action de boire", la "boisson"</w:t>
      </w:r>
    </w:p>
    <w:p w:rsidR="004D2445" w:rsidRPr="00E274C7" w:rsidRDefault="004D2445" w:rsidP="00695847">
      <w:pPr>
        <w:pStyle w:val="Notedebasdepage"/>
        <w:ind w:left="1276" w:right="701"/>
        <w:jc w:val="both"/>
        <w:rPr>
          <w:sz w:val="24"/>
          <w:szCs w:val="24"/>
          <w:vertAlign w:val="baseline"/>
        </w:rPr>
      </w:pPr>
      <w:r w:rsidRPr="00A048B4">
        <w:rPr>
          <w:sz w:val="24"/>
          <w:szCs w:val="24"/>
          <w:vertAlign w:val="baseline"/>
        </w:rPr>
        <w:t>"potès" est l'action de boire, cela peut être également un grand buveur, potèrion" est une coupe à boire. Du coup le "sympotique" spécifie mieux l'action de boire ensemble que "symposiaque" tandis qu'"oenotique" désigne ce qui se rapporte au vin.</w:t>
      </w:r>
      <w:r>
        <w:rPr>
          <w:sz w:val="24"/>
          <w:szCs w:val="24"/>
          <w:vertAlign w:val="baseline"/>
        </w:rPr>
        <w:t xml:space="preserve"> </w:t>
      </w:r>
    </w:p>
  </w:footnote>
  <w:footnote w:id="5">
    <w:p w:rsidR="004D2445" w:rsidRPr="00863F6A" w:rsidRDefault="004D2445" w:rsidP="00863F6A">
      <w:pPr>
        <w:pStyle w:val="NormalWeb"/>
        <w:tabs>
          <w:tab w:val="left" w:pos="11340"/>
        </w:tabs>
        <w:ind w:left="1134" w:right="701"/>
        <w:jc w:val="both"/>
        <w:rPr>
          <w:rFonts w:ascii="Palatino" w:hAnsi="Palatin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D4A8D">
        <w:rPr>
          <w:rStyle w:val="Appelnotedebasdep"/>
          <w:sz w:val="24"/>
          <w:szCs w:val="24"/>
          <w:vertAlign w:val="baseline"/>
        </w:rPr>
        <w:footnoteRef/>
      </w:r>
      <w:r>
        <w:rPr>
          <w:rFonts w:ascii="Palatino" w:hAnsi="Palatino"/>
        </w:rPr>
        <w:t xml:space="preserve"> Tsouna V., La conception aristotélicienne de la sôphrosunè dans l'Ethique à Nicomaque et son arrière-fond platonicien, </w:t>
      </w:r>
      <w:r w:rsidRPr="00E962F1">
        <w:rPr>
          <w:rFonts w:ascii="Palatino" w:hAnsi="Palatino"/>
          <w:i/>
        </w:rPr>
        <w:t>Revue de Philosophie ancienne</w:t>
      </w:r>
      <w:r>
        <w:rPr>
          <w:rFonts w:ascii="Palatino" w:hAnsi="Palatino"/>
        </w:rPr>
        <w:t>, T. 36, 2028, p. 5-38..</w:t>
      </w:r>
      <w:r w:rsidRPr="006D4A8D">
        <w:rPr>
          <w:rFonts w:ascii="Palatino" w:hAnsi="Palatino"/>
        </w:rPr>
        <w:t xml:space="preserve"> </w:t>
      </w:r>
    </w:p>
  </w:footnote>
  <w:footnote w:id="6">
    <w:p w:rsidR="004D2445" w:rsidRDefault="004D2445" w:rsidP="00225FA3">
      <w:pPr>
        <w:pStyle w:val="Notedebasdepage"/>
        <w:tabs>
          <w:tab w:val="left" w:pos="10915"/>
        </w:tabs>
        <w:ind w:left="1134" w:right="701"/>
        <w:jc w:val="both"/>
      </w:pPr>
      <w:r w:rsidRPr="00225FA3">
        <w:rPr>
          <w:rStyle w:val="Appelnotedebasdep"/>
          <w:sz w:val="24"/>
          <w:vertAlign w:val="baseline"/>
        </w:rPr>
        <w:footnoteRef/>
      </w:r>
      <w:r w:rsidRPr="00225FA3">
        <w:rPr>
          <w:sz w:val="16"/>
          <w:vertAlign w:val="baseline"/>
        </w:rPr>
        <w:t xml:space="preserve"> </w:t>
      </w:r>
      <w:r>
        <w:rPr>
          <w:rFonts w:eastAsia="Times New Roman" w:cs="Times New Roman"/>
          <w:iCs/>
          <w:color w:val="auto"/>
          <w:sz w:val="24"/>
          <w:vertAlign w:val="baseline"/>
          <w:lang w:eastAsia="fr-FR"/>
        </w:rPr>
        <w:t>Bélis A., Les mouvements des musiciens dans l'antiquité, in Musiques et danses dans l'antiquité, sous la dir de H. Delavaud-Roux, Rennes, 2019, p. 23 – 44..</w:t>
      </w:r>
    </w:p>
  </w:footnote>
  <w:footnote w:id="7">
    <w:p w:rsidR="004D2445" w:rsidRDefault="004D2445" w:rsidP="00225FA3">
      <w:pPr>
        <w:pStyle w:val="Notedebasdepage"/>
        <w:tabs>
          <w:tab w:val="left" w:pos="10915"/>
        </w:tabs>
        <w:ind w:left="1134" w:right="701"/>
        <w:jc w:val="both"/>
      </w:pPr>
      <w:r w:rsidRPr="00225FA3">
        <w:rPr>
          <w:rStyle w:val="Appelnotedebasdep"/>
          <w:sz w:val="24"/>
          <w:vertAlign w:val="baseline"/>
        </w:rPr>
        <w:footnoteRef/>
      </w:r>
      <w:r w:rsidRPr="00225FA3">
        <w:rPr>
          <w:sz w:val="16"/>
          <w:vertAlign w:val="baseline"/>
        </w:rPr>
        <w:t xml:space="preserve"> </w:t>
      </w:r>
      <w:r>
        <w:rPr>
          <w:rFonts w:eastAsia="Times New Roman" w:cs="Times New Roman"/>
          <w:iCs/>
          <w:color w:val="auto"/>
          <w:sz w:val="24"/>
          <w:vertAlign w:val="baseline"/>
          <w:lang w:eastAsia="fr-FR"/>
        </w:rPr>
        <w:t>Wersinger A. G., La danse et la pudeur, Platon, Lois, VI 771</w:t>
      </w:r>
      <w:r w:rsidRPr="00EC78FE">
        <w:rPr>
          <w:rFonts w:eastAsia="Times New Roman" w:cs="Times New Roman"/>
          <w:iCs/>
          <w:color w:val="auto"/>
          <w:sz w:val="24"/>
          <w:lang w:eastAsia="fr-FR"/>
        </w:rPr>
        <w:t>e</w:t>
      </w:r>
      <w:r>
        <w:rPr>
          <w:rFonts w:eastAsia="Times New Roman" w:cs="Times New Roman"/>
          <w:iCs/>
          <w:color w:val="auto"/>
          <w:sz w:val="24"/>
          <w:vertAlign w:val="baseline"/>
          <w:lang w:eastAsia="fr-FR"/>
        </w:rPr>
        <w:t xml:space="preserve"> 5 – 772a 4,</w:t>
      </w:r>
      <w:r w:rsidR="00863F6A">
        <w:rPr>
          <w:rFonts w:eastAsia="Times New Roman" w:cs="Times New Roman"/>
          <w:iCs/>
          <w:color w:val="auto"/>
          <w:sz w:val="24"/>
          <w:vertAlign w:val="baseline"/>
          <w:lang w:eastAsia="fr-FR"/>
        </w:rPr>
        <w:t xml:space="preserve"> </w:t>
      </w:r>
      <w:r>
        <w:rPr>
          <w:rFonts w:eastAsia="Times New Roman" w:cs="Times New Roman"/>
          <w:iCs/>
          <w:color w:val="auto"/>
          <w:sz w:val="24"/>
          <w:vertAlign w:val="baseline"/>
          <w:lang w:eastAsia="fr-FR"/>
        </w:rPr>
        <w:t xml:space="preserve">in </w:t>
      </w:r>
      <w:r w:rsidRPr="00863F6A">
        <w:rPr>
          <w:rFonts w:eastAsia="Times New Roman" w:cs="Times New Roman"/>
          <w:i/>
          <w:iCs/>
          <w:color w:val="auto"/>
          <w:sz w:val="24"/>
          <w:vertAlign w:val="baseline"/>
          <w:lang w:eastAsia="fr-FR"/>
        </w:rPr>
        <w:t>Musiques et danses dans l'antiquité</w:t>
      </w:r>
      <w:r>
        <w:rPr>
          <w:rFonts w:eastAsia="Times New Roman" w:cs="Times New Roman"/>
          <w:iCs/>
          <w:color w:val="auto"/>
          <w:sz w:val="24"/>
          <w:vertAlign w:val="baseline"/>
          <w:lang w:eastAsia="fr-FR"/>
        </w:rPr>
        <w:t xml:space="preserve">, Rennes,  2019, p. 183 – 195Substtiuer l'une </w:t>
      </w:r>
    </w:p>
  </w:footnote>
  <w:footnote w:id="8">
    <w:p w:rsidR="00863F6A" w:rsidRPr="00863F6A" w:rsidRDefault="00863F6A" w:rsidP="00863F6A">
      <w:pPr>
        <w:pStyle w:val="Notedebasdepage"/>
        <w:ind w:left="1134" w:right="701"/>
        <w:rPr>
          <w:sz w:val="24"/>
          <w:szCs w:val="24"/>
          <w:vertAlign w:val="baseline"/>
        </w:rPr>
      </w:pPr>
      <w:r w:rsidRPr="00863F6A">
        <w:rPr>
          <w:rStyle w:val="Appelnotedebasdep"/>
          <w:sz w:val="24"/>
          <w:szCs w:val="24"/>
          <w:vertAlign w:val="baseline"/>
        </w:rPr>
        <w:footnoteRef/>
      </w:r>
      <w:r w:rsidRPr="00863F6A">
        <w:rPr>
          <w:sz w:val="24"/>
          <w:szCs w:val="24"/>
          <w:vertAlign w:val="baseline"/>
        </w:rPr>
        <w:t xml:space="preserve"> </w:t>
      </w:r>
      <w:proofErr w:type="spellStart"/>
      <w:r>
        <w:rPr>
          <w:sz w:val="24"/>
          <w:szCs w:val="24"/>
          <w:vertAlign w:val="baseline"/>
        </w:rPr>
        <w:t>Schleiser</w:t>
      </w:r>
      <w:proofErr w:type="spellEnd"/>
      <w:r>
        <w:rPr>
          <w:sz w:val="24"/>
          <w:szCs w:val="24"/>
          <w:vertAlign w:val="baseline"/>
        </w:rPr>
        <w:t xml:space="preserve"> Renate, </w:t>
      </w:r>
      <w:r w:rsidRPr="00863F6A">
        <w:rPr>
          <w:sz w:val="24"/>
          <w:szCs w:val="24"/>
          <w:vertAlign w:val="baseline"/>
        </w:rPr>
        <w:t xml:space="preserve">L'extase dionysiaque et l'histoire des religions, </w:t>
      </w:r>
      <w:r w:rsidRPr="00863F6A">
        <w:rPr>
          <w:i/>
          <w:sz w:val="24"/>
          <w:szCs w:val="24"/>
          <w:vertAlign w:val="baseline"/>
        </w:rPr>
        <w:t>Savoirs et clinique</w:t>
      </w:r>
      <w:r w:rsidRPr="00863F6A">
        <w:rPr>
          <w:sz w:val="24"/>
          <w:szCs w:val="24"/>
          <w:vertAlign w:val="baseline"/>
        </w:rPr>
        <w:t>, 2007 (n°8), p. 181 -188</w:t>
      </w:r>
      <w:r>
        <w:rPr>
          <w:sz w:val="24"/>
          <w:szCs w:val="24"/>
          <w:vertAlign w:val="baseline"/>
        </w:rPr>
        <w:t>.</w:t>
      </w:r>
    </w:p>
  </w:footnote>
  <w:footnote w:id="9">
    <w:p w:rsidR="004D2445" w:rsidRDefault="004D2445" w:rsidP="005157D5">
      <w:pPr>
        <w:ind w:left="1134" w:right="701"/>
        <w:jc w:val="both"/>
        <w:rPr>
          <w:rFonts w:eastAsia="Times New Roman" w:cs="Times New Roman"/>
          <w:color w:val="auto"/>
          <w:sz w:val="24"/>
          <w:vertAlign w:val="baseline"/>
          <w:lang w:eastAsia="fr-FR"/>
        </w:rPr>
      </w:pPr>
      <w:r w:rsidRPr="0021578C">
        <w:rPr>
          <w:rStyle w:val="Appelnotedebasdep"/>
          <w:sz w:val="24"/>
          <w:vertAlign w:val="baseline"/>
        </w:rPr>
        <w:footnoteRef/>
      </w:r>
      <w:r w:rsidRPr="0021578C">
        <w:rPr>
          <w:sz w:val="16"/>
          <w:vertAlign w:val="baseline"/>
        </w:rPr>
        <w:t xml:space="preserve"> </w:t>
      </w:r>
      <w:r>
        <w:rPr>
          <w:sz w:val="16"/>
          <w:vertAlign w:val="baseline"/>
        </w:rPr>
        <w:t xml:space="preserve"> </w:t>
      </w:r>
      <w:proofErr w:type="spellStart"/>
      <w:r>
        <w:rPr>
          <w:rFonts w:eastAsia="Times New Roman" w:cs="Times New Roman"/>
          <w:color w:val="auto"/>
          <w:sz w:val="24"/>
          <w:vertAlign w:val="baseline"/>
          <w:lang w:eastAsia="fr-FR"/>
        </w:rPr>
        <w:t>Frontisi-Ducroux</w:t>
      </w:r>
      <w:proofErr w:type="spellEnd"/>
      <w:r>
        <w:rPr>
          <w:rFonts w:eastAsia="Times New Roman" w:cs="Times New Roman"/>
          <w:color w:val="auto"/>
          <w:sz w:val="24"/>
          <w:vertAlign w:val="baseline"/>
          <w:lang w:eastAsia="fr-FR"/>
        </w:rPr>
        <w:t xml:space="preserve"> F., </w:t>
      </w:r>
      <w:r w:rsidRPr="0021578C">
        <w:rPr>
          <w:rFonts w:eastAsia="Times New Roman" w:cs="Times New Roman"/>
          <w:i/>
          <w:color w:val="auto"/>
          <w:sz w:val="24"/>
          <w:vertAlign w:val="baseline"/>
          <w:lang w:eastAsia="fr-FR"/>
        </w:rPr>
        <w:t>Images du Ménadisme féminin</w:t>
      </w:r>
      <w:r>
        <w:rPr>
          <w:rFonts w:eastAsia="Times New Roman" w:cs="Times New Roman"/>
          <w:color w:val="auto"/>
          <w:sz w:val="24"/>
          <w:vertAlign w:val="baseline"/>
          <w:lang w:eastAsia="fr-FR"/>
        </w:rPr>
        <w:t xml:space="preserve">, in </w:t>
      </w:r>
      <w:r w:rsidRPr="0021578C">
        <w:rPr>
          <w:rFonts w:eastAsia="Times New Roman" w:cs="Times New Roman"/>
          <w:i/>
          <w:color w:val="auto"/>
          <w:sz w:val="24"/>
          <w:vertAlign w:val="baseline"/>
          <w:lang w:eastAsia="fr-FR"/>
        </w:rPr>
        <w:t>L'association dionysiaque</w:t>
      </w:r>
      <w:r>
        <w:rPr>
          <w:rFonts w:eastAsia="Times New Roman" w:cs="Times New Roman"/>
          <w:color w:val="auto"/>
          <w:sz w:val="24"/>
          <w:vertAlign w:val="baseline"/>
          <w:lang w:eastAsia="fr-FR"/>
        </w:rPr>
        <w:t>, p. 172, note 40. F. Frontisi-ducroux et F. Lissarrague poursuivent l'idée que la musique peut diviser et opposer les musiciens d'une scène, voir "</w:t>
      </w:r>
      <w:r w:rsidRPr="0021578C">
        <w:rPr>
          <w:rFonts w:eastAsia="Times New Roman" w:cs="Times New Roman"/>
          <w:i/>
          <w:color w:val="auto"/>
          <w:sz w:val="24"/>
          <w:vertAlign w:val="baseline"/>
          <w:lang w:eastAsia="fr-FR"/>
        </w:rPr>
        <w:t>de l'ambiguïté à l'ambivalence</w:t>
      </w:r>
      <w:r>
        <w:rPr>
          <w:rFonts w:eastAsia="Times New Roman" w:cs="Times New Roman"/>
          <w:color w:val="auto"/>
          <w:sz w:val="24"/>
          <w:vertAlign w:val="baseline"/>
          <w:lang w:eastAsia="fr-FR"/>
        </w:rPr>
        <w:t xml:space="preserve">", </w:t>
      </w:r>
      <w:r w:rsidRPr="0021578C">
        <w:rPr>
          <w:rFonts w:eastAsia="Times New Roman" w:cs="Times New Roman"/>
          <w:i/>
          <w:color w:val="auto"/>
          <w:sz w:val="24"/>
          <w:vertAlign w:val="baseline"/>
          <w:lang w:eastAsia="fr-FR"/>
        </w:rPr>
        <w:t>AION, Archeologia e storia antica,</w:t>
      </w:r>
      <w:r>
        <w:rPr>
          <w:rFonts w:eastAsia="Times New Roman" w:cs="Times New Roman"/>
          <w:color w:val="auto"/>
          <w:sz w:val="24"/>
          <w:vertAlign w:val="baseline"/>
          <w:lang w:eastAsia="fr-FR"/>
        </w:rPr>
        <w:t xml:space="preserve"> 1983/5, p. 24.</w:t>
      </w:r>
    </w:p>
    <w:p w:rsidR="004D2445" w:rsidRDefault="004D2445" w:rsidP="005157D5">
      <w:pPr>
        <w:pStyle w:val="Notedebasdepage"/>
        <w:ind w:left="1134"/>
      </w:pPr>
    </w:p>
  </w:footnote>
  <w:footnote w:id="10">
    <w:p w:rsidR="004D2445" w:rsidRPr="008023DF" w:rsidRDefault="004D2445" w:rsidP="005157D5">
      <w:pPr>
        <w:pStyle w:val="Notedebasdepage"/>
        <w:ind w:left="1134" w:right="560"/>
        <w:rPr>
          <w:sz w:val="24"/>
          <w:szCs w:val="24"/>
          <w:vertAlign w:val="baseline"/>
          <w:lang w:val="en-US"/>
        </w:rPr>
      </w:pPr>
      <w:r w:rsidRPr="008023DF">
        <w:rPr>
          <w:rStyle w:val="Appelnotedebasdep"/>
          <w:sz w:val="24"/>
          <w:szCs w:val="24"/>
          <w:vertAlign w:val="baseline"/>
        </w:rPr>
        <w:footnoteRef/>
      </w:r>
      <w:r w:rsidRPr="008023DF">
        <w:rPr>
          <w:sz w:val="24"/>
          <w:szCs w:val="24"/>
          <w:vertAlign w:val="baseline"/>
          <w:lang w:val="en-US"/>
        </w:rPr>
        <w:t xml:space="preserve"> Murray O., "The Culture of Symposium", in </w:t>
      </w:r>
      <w:r w:rsidRPr="00863F6A">
        <w:rPr>
          <w:i/>
          <w:sz w:val="24"/>
          <w:szCs w:val="24"/>
          <w:vertAlign w:val="baseline"/>
          <w:lang w:val="en-US"/>
        </w:rPr>
        <w:t>A companion to Archaic Greece</w:t>
      </w:r>
      <w:r w:rsidRPr="008023DF">
        <w:rPr>
          <w:sz w:val="24"/>
          <w:szCs w:val="24"/>
          <w:vertAlign w:val="baseline"/>
          <w:lang w:val="en-US"/>
        </w:rPr>
        <w:t>, ed. par Kurt A. Raaflaub et Hans van Wees, Oxford, 2009, p. 523.</w:t>
      </w:r>
    </w:p>
  </w:footnote>
  <w:footnote w:id="11">
    <w:p w:rsidR="004D2445" w:rsidRPr="00081801" w:rsidRDefault="004D2445" w:rsidP="00081801">
      <w:pPr>
        <w:pStyle w:val="Notedebasdepage"/>
        <w:ind w:left="993" w:right="560"/>
        <w:jc w:val="both"/>
        <w:rPr>
          <w:sz w:val="24"/>
          <w:szCs w:val="24"/>
          <w:vertAlign w:val="baseline"/>
        </w:rPr>
      </w:pPr>
      <w:r w:rsidRPr="00081801">
        <w:rPr>
          <w:rStyle w:val="Appelnotedebasdep"/>
          <w:sz w:val="24"/>
          <w:szCs w:val="24"/>
          <w:vertAlign w:val="baseline"/>
        </w:rPr>
        <w:footnoteRef/>
      </w:r>
      <w:r w:rsidRPr="00081801">
        <w:rPr>
          <w:sz w:val="24"/>
          <w:szCs w:val="24"/>
          <w:vertAlign w:val="baseline"/>
        </w:rPr>
        <w:t xml:space="preserve"> </w:t>
      </w:r>
      <w:r>
        <w:rPr>
          <w:sz w:val="24"/>
          <w:szCs w:val="24"/>
          <w:vertAlign w:val="baseline"/>
        </w:rPr>
        <w:t xml:space="preserve">Toillon V., Danse et gestuelle des ménades. Textes et images aux V è et IV è s. av. J.-C., </w:t>
      </w:r>
      <w:r w:rsidRPr="00081801">
        <w:rPr>
          <w:i/>
          <w:sz w:val="24"/>
          <w:szCs w:val="24"/>
          <w:vertAlign w:val="baseline"/>
        </w:rPr>
        <w:t>Théologiques</w:t>
      </w:r>
      <w:r>
        <w:rPr>
          <w:sz w:val="24"/>
          <w:szCs w:val="24"/>
          <w:vertAlign w:val="baseline"/>
        </w:rPr>
        <w:t>, Montréal, 2017, p. 55 – 86. L'auteure est convaincue que lever un pied et avancer la jambe, en image, pour une Ménade, c'est tourbillonner. Sauf que l'image céramique est fixe, statique. De tourbillon, il est aisé de passer à extase, délire, contact avec le divin … Et d'ajouter que pour Aby Warburg le tourbillonnement continuait d'exprimer la même chose … p. 76.</w:t>
      </w:r>
    </w:p>
  </w:footnote>
  <w:footnote w:id="12">
    <w:p w:rsidR="004D2445" w:rsidRDefault="004D2445" w:rsidP="009B5D23">
      <w:pPr>
        <w:ind w:left="1134" w:right="701"/>
        <w:jc w:val="both"/>
        <w:rPr>
          <w:sz w:val="24"/>
          <w:vertAlign w:val="baseline"/>
        </w:rPr>
      </w:pPr>
      <w:r w:rsidRPr="00A12926">
        <w:rPr>
          <w:rStyle w:val="Appelnotedebasdep"/>
          <w:sz w:val="24"/>
          <w:vertAlign w:val="baseline"/>
        </w:rPr>
        <w:footnoteRef/>
      </w:r>
      <w:r w:rsidRPr="00A12926">
        <w:rPr>
          <w:sz w:val="22"/>
          <w:vertAlign w:val="baseline"/>
        </w:rPr>
        <w:t xml:space="preserve"> </w:t>
      </w:r>
      <w:r>
        <w:rPr>
          <w:sz w:val="22"/>
          <w:vertAlign w:val="baseline"/>
        </w:rPr>
        <w:t>J</w:t>
      </w:r>
      <w:r w:rsidRPr="006447D6">
        <w:rPr>
          <w:rStyle w:val="familyname"/>
          <w:sz w:val="24"/>
          <w:vertAlign w:val="baseline"/>
        </w:rPr>
        <w:t>accottet</w:t>
      </w:r>
      <w:r>
        <w:rPr>
          <w:rStyle w:val="familyname"/>
          <w:sz w:val="24"/>
          <w:vertAlign w:val="baseline"/>
        </w:rPr>
        <w:t xml:space="preserve"> </w:t>
      </w:r>
      <w:r w:rsidRPr="006447D6">
        <w:rPr>
          <w:sz w:val="24"/>
          <w:vertAlign w:val="baseline"/>
        </w:rPr>
        <w:t xml:space="preserve">Anne-Françoise </w:t>
      </w:r>
      <w:r w:rsidRPr="006447D6">
        <w:rPr>
          <w:rStyle w:val="familyname"/>
          <w:sz w:val="24"/>
          <w:vertAlign w:val="baseline"/>
        </w:rPr>
        <w:t>J</w:t>
      </w:r>
      <w:r>
        <w:rPr>
          <w:sz w:val="24"/>
          <w:vertAlign w:val="baseline"/>
        </w:rPr>
        <w:t xml:space="preserve">, </w:t>
      </w:r>
      <w:r w:rsidRPr="006447D6">
        <w:rPr>
          <w:i/>
          <w:sz w:val="24"/>
          <w:vertAlign w:val="baseline"/>
        </w:rPr>
        <w:t xml:space="preserve">Du thiase aux mystères, </w:t>
      </w:r>
      <w:r w:rsidRPr="006447D6">
        <w:rPr>
          <w:rFonts w:cs="Times New Roman (Titres CS)"/>
          <w:i/>
          <w:color w:val="002060"/>
          <w:sz w:val="24"/>
          <w:vertAlign w:val="baseline"/>
        </w:rPr>
        <w:t>Dionysos entre le "privé" et "l’officiel"</w:t>
      </w:r>
      <w:r>
        <w:rPr>
          <w:rFonts w:cs="Times New Roman (Titres CS)"/>
          <w:color w:val="002060"/>
          <w:sz w:val="24"/>
          <w:vertAlign w:val="baseline"/>
        </w:rPr>
        <w:t xml:space="preserve">, in </w:t>
      </w:r>
      <w:r w:rsidRPr="006447D6">
        <w:rPr>
          <w:rFonts w:ascii="Times New Roman" w:eastAsia="Times New Roman" w:hAnsi="Times New Roman" w:cs="Times New Roman"/>
          <w:color w:val="auto"/>
          <w:sz w:val="24"/>
          <w:vertAlign w:val="baseline"/>
          <w:lang w:eastAsia="fr-FR"/>
        </w:rPr>
        <w:t>Véronique Dase</w:t>
      </w:r>
      <w:r>
        <w:rPr>
          <w:rFonts w:ascii="Times New Roman" w:eastAsia="Times New Roman" w:hAnsi="Times New Roman" w:cs="Times New Roman"/>
          <w:color w:val="auto"/>
          <w:sz w:val="24"/>
          <w:vertAlign w:val="baseline"/>
          <w:lang w:eastAsia="fr-FR"/>
        </w:rPr>
        <w:t xml:space="preserve">n et </w:t>
      </w:r>
      <w:r w:rsidRPr="006447D6">
        <w:rPr>
          <w:rFonts w:ascii="Times New Roman" w:eastAsia="Times New Roman" w:hAnsi="Times New Roman" w:cs="Times New Roman"/>
          <w:color w:val="auto"/>
          <w:sz w:val="24"/>
          <w:vertAlign w:val="baseline"/>
          <w:lang w:eastAsia="fr-FR"/>
        </w:rPr>
        <w:t>Marcel Piérart</w:t>
      </w:r>
      <w:r>
        <w:rPr>
          <w:rFonts w:ascii="Times New Roman" w:eastAsia="Times New Roman" w:hAnsi="Times New Roman" w:cs="Times New Roman"/>
          <w:color w:val="auto"/>
          <w:sz w:val="24"/>
          <w:vertAlign w:val="baseline"/>
          <w:lang w:eastAsia="fr-FR"/>
        </w:rPr>
        <w:t xml:space="preserve">, </w:t>
      </w:r>
      <w:r w:rsidRPr="00A12926">
        <w:rPr>
          <w:rFonts w:ascii="Times New Roman" w:eastAsia="Times New Roman" w:hAnsi="Times New Roman" w:cs="Times New Roman"/>
          <w:i/>
          <w:color w:val="auto"/>
          <w:sz w:val="24"/>
          <w:vertAlign w:val="baseline"/>
          <w:lang w:eastAsia="fr-FR"/>
        </w:rPr>
        <w:t>Idia kai Dèmosia, Les cadres "privés" et "publics" de la religion grecque antique</w:t>
      </w:r>
      <w:r>
        <w:rPr>
          <w:rFonts w:ascii="Times New Roman" w:eastAsia="Times New Roman" w:hAnsi="Times New Roman" w:cs="Times New Roman"/>
          <w:color w:val="auto"/>
          <w:sz w:val="24"/>
          <w:vertAlign w:val="baseline"/>
          <w:lang w:eastAsia="fr-FR"/>
        </w:rPr>
        <w:t xml:space="preserve">, </w:t>
      </w:r>
      <w:r w:rsidRPr="006447D6">
        <w:rPr>
          <w:sz w:val="24"/>
          <w:vertAlign w:val="baseline"/>
        </w:rPr>
        <w:t>p. 191-202</w:t>
      </w:r>
      <w:r>
        <w:rPr>
          <w:sz w:val="24"/>
          <w:vertAlign w:val="baseline"/>
        </w:rPr>
        <w:t>.</w:t>
      </w:r>
    </w:p>
    <w:p w:rsidR="004D2445" w:rsidRDefault="004D2445" w:rsidP="009B5D23">
      <w:pPr>
        <w:pStyle w:val="Notedebasdepage"/>
        <w:ind w:left="1134"/>
        <w:jc w:val="both"/>
      </w:pPr>
    </w:p>
  </w:footnote>
  <w:footnote w:id="13">
    <w:p w:rsidR="004D2445" w:rsidRDefault="004D2445" w:rsidP="009B5D23">
      <w:pPr>
        <w:pStyle w:val="Notedebasdepage"/>
        <w:ind w:left="1134"/>
        <w:jc w:val="both"/>
      </w:pPr>
      <w:r w:rsidRPr="0058351F">
        <w:rPr>
          <w:rStyle w:val="Appelnotedebasdep"/>
          <w:sz w:val="24"/>
          <w:vertAlign w:val="baseline"/>
        </w:rPr>
        <w:footnoteRef/>
      </w:r>
      <w:r w:rsidRPr="0058351F">
        <w:rPr>
          <w:sz w:val="16"/>
          <w:vertAlign w:val="baseline"/>
        </w:rPr>
        <w:t xml:space="preserve"> </w:t>
      </w:r>
      <w:r>
        <w:rPr>
          <w:sz w:val="24"/>
          <w:vertAlign w:val="baseline"/>
        </w:rPr>
        <w:t>Cazanove O. de, "</w:t>
      </w:r>
      <w:r w:rsidRPr="00316A93">
        <w:rPr>
          <w:i/>
          <w:sz w:val="24"/>
          <w:vertAlign w:val="baseline"/>
        </w:rPr>
        <w:t>Le thiase et son double",</w:t>
      </w:r>
      <w:r>
        <w:rPr>
          <w:sz w:val="24"/>
          <w:vertAlign w:val="baseline"/>
        </w:rPr>
        <w:t xml:space="preserve"> in L</w:t>
      </w:r>
      <w:r w:rsidRPr="0058351F">
        <w:rPr>
          <w:i/>
          <w:sz w:val="24"/>
          <w:vertAlign w:val="baseline"/>
        </w:rPr>
        <w:t>'association dionysiaque</w:t>
      </w:r>
      <w:r>
        <w:rPr>
          <w:sz w:val="24"/>
          <w:vertAlign w:val="baseline"/>
        </w:rPr>
        <w:t>, Paris, 1983, p. 196 et 177.</w:t>
      </w:r>
    </w:p>
  </w:footnote>
  <w:footnote w:id="14">
    <w:p w:rsidR="004D2445" w:rsidRPr="00E350AF" w:rsidRDefault="004D2445" w:rsidP="001A158A">
      <w:pPr>
        <w:ind w:left="1134"/>
        <w:rPr>
          <w:rFonts w:ascii="Times New Roman" w:eastAsia="Times New Roman" w:hAnsi="Times New Roman" w:cs="Times New Roman"/>
          <w:color w:val="auto"/>
          <w:sz w:val="24"/>
          <w:vertAlign w:val="baseline"/>
          <w:lang w:eastAsia="fr-FR"/>
        </w:rPr>
      </w:pPr>
      <w:r w:rsidRPr="00E350AF">
        <w:rPr>
          <w:rStyle w:val="Appelnotedebasdep"/>
          <w:sz w:val="24"/>
          <w:vertAlign w:val="baseline"/>
        </w:rPr>
        <w:footnoteRef/>
      </w:r>
      <w:r>
        <w:t xml:space="preserve">  </w:t>
      </w:r>
      <w:r w:rsidRPr="00E350AF">
        <w:rPr>
          <w:rFonts w:ascii="Times New Roman" w:eastAsia="Times New Roman" w:hAnsi="Times New Roman" w:cs="Times New Roman"/>
          <w:color w:val="auto"/>
          <w:sz w:val="25"/>
          <w:szCs w:val="25"/>
          <w:vertAlign w:val="baseline"/>
          <w:lang w:eastAsia="fr-FR"/>
        </w:rPr>
        <w:t>Rosanvallon</w:t>
      </w:r>
      <w:r>
        <w:rPr>
          <w:rFonts w:ascii="Times New Roman" w:eastAsia="Times New Roman" w:hAnsi="Times New Roman" w:cs="Times New Roman"/>
          <w:color w:val="auto"/>
          <w:sz w:val="25"/>
          <w:szCs w:val="25"/>
          <w:vertAlign w:val="baseline"/>
          <w:lang w:eastAsia="fr-FR"/>
        </w:rPr>
        <w:t xml:space="preserve"> </w:t>
      </w:r>
      <w:r w:rsidRPr="00E350AF">
        <w:rPr>
          <w:rFonts w:ascii="Times New Roman" w:eastAsia="Times New Roman" w:hAnsi="Times New Roman" w:cs="Times New Roman"/>
          <w:color w:val="auto"/>
          <w:sz w:val="25"/>
          <w:szCs w:val="25"/>
          <w:vertAlign w:val="baseline"/>
          <w:lang w:eastAsia="fr-FR"/>
        </w:rPr>
        <w:t xml:space="preserve">P., </w:t>
      </w:r>
      <w:r w:rsidRPr="00E350AF">
        <w:rPr>
          <w:rFonts w:ascii="Times New Roman" w:eastAsia="Times New Roman" w:hAnsi="Times New Roman" w:cs="Times New Roman"/>
          <w:i/>
          <w:color w:val="auto"/>
          <w:sz w:val="25"/>
          <w:szCs w:val="25"/>
          <w:vertAlign w:val="baseline"/>
          <w:lang w:eastAsia="fr-FR"/>
        </w:rPr>
        <w:t>La Contre-démocratie, la politique à l'âge de la défiance</w:t>
      </w:r>
      <w:r w:rsidRPr="00E350AF">
        <w:rPr>
          <w:rFonts w:ascii="Times New Roman" w:eastAsia="Times New Roman" w:hAnsi="Times New Roman" w:cs="Times New Roman"/>
          <w:color w:val="auto"/>
          <w:sz w:val="25"/>
          <w:szCs w:val="25"/>
          <w:vertAlign w:val="baseline"/>
          <w:lang w:eastAsia="fr-FR"/>
        </w:rPr>
        <w:t>, Paris, Seuil, 2006, p. 38</w:t>
      </w:r>
      <w:r>
        <w:rPr>
          <w:rFonts w:ascii="Times New Roman" w:eastAsia="Times New Roman" w:hAnsi="Times New Roman" w:cs="Times New Roman"/>
          <w:color w:val="auto"/>
          <w:sz w:val="25"/>
          <w:szCs w:val="25"/>
          <w:vertAlign w:val="baseline"/>
          <w:lang w:eastAsia="fr-FR"/>
        </w:rPr>
        <w:t>.</w:t>
      </w:r>
    </w:p>
    <w:p w:rsidR="004D2445" w:rsidRDefault="004D2445" w:rsidP="001A158A">
      <w:pPr>
        <w:pStyle w:val="Notedebasdepage"/>
      </w:pPr>
    </w:p>
  </w:footnote>
  <w:footnote w:id="15">
    <w:p w:rsidR="004D2445" w:rsidRPr="00016E8E" w:rsidRDefault="004D2445" w:rsidP="00655B6D">
      <w:pPr>
        <w:pStyle w:val="Notedebasdepage"/>
        <w:ind w:left="1134"/>
        <w:jc w:val="both"/>
        <w:rPr>
          <w:sz w:val="24"/>
          <w:szCs w:val="24"/>
          <w:vertAlign w:val="baseline"/>
          <w:lang w:val="en-US"/>
        </w:rPr>
      </w:pPr>
      <w:r w:rsidRPr="00655B6D">
        <w:rPr>
          <w:rStyle w:val="Appelnotedebasdep"/>
          <w:sz w:val="24"/>
          <w:szCs w:val="24"/>
          <w:vertAlign w:val="baseline"/>
        </w:rPr>
        <w:footnoteRef/>
      </w:r>
      <w:r w:rsidRPr="00016E8E">
        <w:rPr>
          <w:sz w:val="24"/>
          <w:szCs w:val="24"/>
          <w:vertAlign w:val="baseline"/>
          <w:lang w:val="en-US"/>
        </w:rPr>
        <w:t xml:space="preserve"> Didi-Huberman G. </w:t>
      </w:r>
    </w:p>
  </w:footnote>
  <w:footnote w:id="16">
    <w:p w:rsidR="004D2445" w:rsidRPr="00016E8E" w:rsidRDefault="004D2445" w:rsidP="00AB0049">
      <w:pPr>
        <w:pStyle w:val="Notedebasdepage"/>
        <w:ind w:left="1134"/>
        <w:rPr>
          <w:sz w:val="24"/>
          <w:szCs w:val="24"/>
          <w:vertAlign w:val="baseline"/>
          <w:lang w:val="en-US"/>
        </w:rPr>
      </w:pPr>
      <w:r w:rsidRPr="00AB0049">
        <w:rPr>
          <w:rStyle w:val="Appelnotedebasdep"/>
          <w:sz w:val="24"/>
          <w:szCs w:val="24"/>
          <w:vertAlign w:val="baseline"/>
        </w:rPr>
        <w:footnoteRef/>
      </w:r>
      <w:r w:rsidRPr="00016E8E">
        <w:rPr>
          <w:sz w:val="24"/>
          <w:szCs w:val="24"/>
          <w:vertAlign w:val="baseline"/>
          <w:lang w:val="en-US"/>
        </w:rPr>
        <w:t xml:space="preserve"> </w:t>
      </w:r>
      <w:r w:rsidRPr="00016E8E">
        <w:rPr>
          <w:i/>
          <w:sz w:val="24"/>
          <w:szCs w:val="24"/>
          <w:vertAlign w:val="baseline"/>
          <w:lang w:val="en-US"/>
        </w:rPr>
        <w:t>Studi Etruschi</w:t>
      </w:r>
      <w:r w:rsidRPr="00016E8E">
        <w:rPr>
          <w:sz w:val="24"/>
          <w:szCs w:val="24"/>
          <w:vertAlign w:val="baseline"/>
          <w:lang w:val="en-US"/>
        </w:rPr>
        <w:t xml:space="preserve">, 58 (1992), planche 83B (A) </w:t>
      </w:r>
    </w:p>
  </w:footnote>
  <w:footnote w:id="17">
    <w:p w:rsidR="004D2445" w:rsidRPr="00A34480" w:rsidRDefault="004D2445" w:rsidP="00AF15B4">
      <w:pPr>
        <w:pStyle w:val="Notedebasdepage"/>
        <w:ind w:left="1134"/>
        <w:rPr>
          <w:sz w:val="24"/>
          <w:vertAlign w:val="baseline"/>
        </w:rPr>
      </w:pPr>
      <w:r w:rsidRPr="00AF15B4">
        <w:rPr>
          <w:rStyle w:val="Appelnotedebasdep"/>
          <w:sz w:val="24"/>
          <w:vertAlign w:val="baseline"/>
        </w:rPr>
        <w:footnoteRef/>
      </w:r>
      <w:r w:rsidRPr="00AF15B4">
        <w:rPr>
          <w:sz w:val="16"/>
          <w:vertAlign w:val="baseline"/>
        </w:rPr>
        <w:t xml:space="preserve"> </w:t>
      </w:r>
      <w:r>
        <w:rPr>
          <w:sz w:val="16"/>
          <w:vertAlign w:val="baseline"/>
        </w:rPr>
        <w:t xml:space="preserve"> </w:t>
      </w:r>
      <w:r>
        <w:rPr>
          <w:sz w:val="24"/>
          <w:vertAlign w:val="baseline"/>
        </w:rPr>
        <w:t xml:space="preserve">Collard H., Montrer l'invisible. Rituel et présentification du divin dans l'imagerie attique, </w:t>
      </w:r>
      <w:r w:rsidRPr="00A34480">
        <w:rPr>
          <w:i/>
          <w:sz w:val="24"/>
          <w:vertAlign w:val="baseline"/>
        </w:rPr>
        <w:t>Kernos</w:t>
      </w:r>
      <w:r>
        <w:rPr>
          <w:sz w:val="24"/>
          <w:vertAlign w:val="baseline"/>
        </w:rPr>
        <w:t>, Suppl. 30, , Liège, 2016, p. 97 - 124</w:t>
      </w:r>
    </w:p>
  </w:footnote>
  <w:footnote w:id="18">
    <w:p w:rsidR="00EA5CF3" w:rsidRDefault="00EA5CF3" w:rsidP="00EA5CF3">
      <w:pPr>
        <w:ind w:left="1276" w:right="701"/>
        <w:jc w:val="both"/>
        <w:rPr>
          <w:rFonts w:eastAsia="Times New Roman" w:cs="Times New Roman"/>
          <w:color w:val="auto"/>
          <w:sz w:val="24"/>
          <w:vertAlign w:val="baseline"/>
          <w:lang w:eastAsia="fr-FR"/>
        </w:rPr>
      </w:pPr>
      <w:r w:rsidRPr="00EA5CF3">
        <w:rPr>
          <w:rStyle w:val="Appelnotedebasdep"/>
          <w:sz w:val="24"/>
          <w:vertAlign w:val="baseline"/>
        </w:rPr>
        <w:footnoteRef/>
      </w:r>
      <w:r w:rsidRPr="00EA5CF3">
        <w:rPr>
          <w:sz w:val="15"/>
          <w:vertAlign w:val="baseline"/>
        </w:rPr>
        <w:t xml:space="preserve"> </w:t>
      </w:r>
      <w:r w:rsidRPr="006A7A2D">
        <w:rPr>
          <w:rFonts w:eastAsia="Times New Roman" w:cs="Times New Roman"/>
          <w:color w:val="auto"/>
          <w:sz w:val="24"/>
          <w:vertAlign w:val="baseline"/>
          <w:lang w:eastAsia="fr-FR"/>
        </w:rPr>
        <w:t xml:space="preserve">Diez Del Corral </w:t>
      </w:r>
      <w:proofErr w:type="spellStart"/>
      <w:r w:rsidRPr="006A7A2D">
        <w:rPr>
          <w:rFonts w:eastAsia="Times New Roman" w:cs="Times New Roman"/>
          <w:color w:val="auto"/>
          <w:sz w:val="24"/>
          <w:vertAlign w:val="baseline"/>
          <w:lang w:eastAsia="fr-FR"/>
        </w:rPr>
        <w:t>Correfoira</w:t>
      </w:r>
      <w:proofErr w:type="spellEnd"/>
      <w:r w:rsidRPr="006A7A2D">
        <w:rPr>
          <w:rFonts w:eastAsia="Times New Roman" w:cs="Times New Roman"/>
          <w:color w:val="auto"/>
          <w:sz w:val="24"/>
          <w:vertAlign w:val="baseline"/>
          <w:lang w:eastAsia="fr-FR"/>
        </w:rPr>
        <w:t xml:space="preserve">, Pilar, </w:t>
      </w:r>
      <w:proofErr w:type="spellStart"/>
      <w:r w:rsidRPr="00306E49">
        <w:rPr>
          <w:rFonts w:eastAsia="Times New Roman" w:cs="Times New Roman"/>
          <w:i/>
          <w:color w:val="auto"/>
          <w:sz w:val="24"/>
          <w:vertAlign w:val="baseline"/>
          <w:lang w:eastAsia="fr-FR"/>
        </w:rPr>
        <w:t>Ariadna</w:t>
      </w:r>
      <w:proofErr w:type="spellEnd"/>
      <w:r w:rsidRPr="00306E49">
        <w:rPr>
          <w:rFonts w:eastAsia="Times New Roman" w:cs="Times New Roman"/>
          <w:i/>
          <w:color w:val="auto"/>
          <w:sz w:val="24"/>
          <w:vertAlign w:val="baseline"/>
          <w:lang w:eastAsia="fr-FR"/>
        </w:rPr>
        <w:t xml:space="preserve">, </w:t>
      </w:r>
      <w:proofErr w:type="spellStart"/>
      <w:r w:rsidRPr="00306E49">
        <w:rPr>
          <w:rFonts w:eastAsia="Times New Roman" w:cs="Times New Roman"/>
          <w:i/>
          <w:color w:val="auto"/>
          <w:sz w:val="24"/>
          <w:vertAlign w:val="baseline"/>
          <w:lang w:eastAsia="fr-FR"/>
        </w:rPr>
        <w:t>esposa</w:t>
      </w:r>
      <w:proofErr w:type="spellEnd"/>
      <w:r w:rsidRPr="00306E49">
        <w:rPr>
          <w:rFonts w:eastAsia="Times New Roman" w:cs="Times New Roman"/>
          <w:i/>
          <w:color w:val="auto"/>
          <w:sz w:val="24"/>
          <w:vertAlign w:val="baseline"/>
          <w:lang w:eastAsia="fr-FR"/>
        </w:rPr>
        <w:t xml:space="preserve"> y amante de Dionisio</w:t>
      </w:r>
      <w:r w:rsidRPr="006A7A2D">
        <w:rPr>
          <w:rFonts w:eastAsia="Times New Roman" w:cs="Times New Roman"/>
          <w:color w:val="auto"/>
          <w:sz w:val="24"/>
          <w:vertAlign w:val="baseline"/>
          <w:lang w:eastAsia="fr-FR"/>
        </w:rPr>
        <w:t xml:space="preserve">, Saint-Jacques de Compostelle, 2007, </w:t>
      </w:r>
      <w:r>
        <w:rPr>
          <w:rFonts w:eastAsia="Times New Roman" w:cs="Times New Roman"/>
          <w:color w:val="auto"/>
          <w:sz w:val="24"/>
          <w:vertAlign w:val="baseline"/>
          <w:lang w:eastAsia="fr-FR"/>
        </w:rPr>
        <w:t>T</w:t>
      </w:r>
      <w:r w:rsidRPr="006A7A2D">
        <w:rPr>
          <w:rFonts w:eastAsia="Times New Roman" w:cs="Times New Roman"/>
          <w:color w:val="auto"/>
          <w:sz w:val="24"/>
          <w:vertAlign w:val="baseline"/>
          <w:lang w:eastAsia="fr-FR"/>
        </w:rPr>
        <w:t>h</w:t>
      </w:r>
      <w:r>
        <w:rPr>
          <w:rFonts w:eastAsia="Times New Roman" w:cs="Times New Roman"/>
          <w:color w:val="auto"/>
          <w:sz w:val="24"/>
          <w:vertAlign w:val="baseline"/>
          <w:lang w:eastAsia="fr-FR"/>
        </w:rPr>
        <w:t>è</w:t>
      </w:r>
      <w:r w:rsidRPr="006A7A2D">
        <w:rPr>
          <w:rFonts w:eastAsia="Times New Roman" w:cs="Times New Roman"/>
          <w:color w:val="auto"/>
          <w:sz w:val="24"/>
          <w:vertAlign w:val="baseline"/>
          <w:lang w:eastAsia="fr-FR"/>
        </w:rPr>
        <w:t>se</w:t>
      </w:r>
      <w:r>
        <w:rPr>
          <w:rFonts w:eastAsia="Times New Roman" w:cs="Times New Roman"/>
          <w:color w:val="auto"/>
          <w:sz w:val="24"/>
          <w:vertAlign w:val="baseline"/>
          <w:lang w:eastAsia="fr-FR"/>
        </w:rPr>
        <w:t>, p. 195, fig. 98</w:t>
      </w:r>
    </w:p>
    <w:p w:rsidR="00EA5CF3" w:rsidRPr="00EA5CF3" w:rsidRDefault="00EA5CF3" w:rsidP="00EA5CF3">
      <w:pPr>
        <w:pStyle w:val="Notedebasdepage"/>
        <w:ind w:left="1276"/>
        <w:rPr>
          <w:sz w:val="15"/>
          <w:vertAlign w:val="baseline"/>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34556728"/>
      <w:docPartObj>
        <w:docPartGallery w:val="Page Numbers (Top of Page)"/>
        <w:docPartUnique/>
      </w:docPartObj>
    </w:sdtPr>
    <w:sdtEndPr>
      <w:rPr>
        <w:rStyle w:val="Numrodepage"/>
      </w:rPr>
    </w:sdtEndPr>
    <w:sdtContent>
      <w:p w:rsidR="00102FA2" w:rsidRDefault="00102FA2" w:rsidP="00102FA2">
        <w:pPr>
          <w:pStyle w:val="En-tt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2087192006"/>
      <w:docPartObj>
        <w:docPartGallery w:val="Page Numbers (Top of Page)"/>
        <w:docPartUnique/>
      </w:docPartObj>
    </w:sdtPr>
    <w:sdtEndPr>
      <w:rPr>
        <w:rStyle w:val="Numrodepage"/>
      </w:rPr>
    </w:sdtEndPr>
    <w:sdtContent>
      <w:p w:rsidR="00102FA2" w:rsidRDefault="00102FA2" w:rsidP="00102FA2">
        <w:pPr>
          <w:pStyle w:val="En-tte"/>
          <w:framePr w:wrap="none" w:vAnchor="text" w:hAnchor="margin" w:xAlign="right" w:y="1"/>
          <w:ind w:right="360" w:firstLine="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102FA2" w:rsidRDefault="00102FA2" w:rsidP="00102FA2">
    <w:pPr>
      <w:pStyle w:val="En-tt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vertAlign w:val="baseline"/>
      </w:rPr>
      <w:id w:val="-650824071"/>
      <w:docPartObj>
        <w:docPartGallery w:val="Page Numbers (Top of Page)"/>
        <w:docPartUnique/>
      </w:docPartObj>
    </w:sdtPr>
    <w:sdtEndPr>
      <w:rPr>
        <w:rStyle w:val="Numrodepage"/>
      </w:rPr>
    </w:sdtEndPr>
    <w:sdtContent>
      <w:p w:rsidR="00102FA2" w:rsidRDefault="00102FA2" w:rsidP="00102FA2">
        <w:pPr>
          <w:pStyle w:val="En-tte"/>
          <w:framePr w:wrap="none" w:vAnchor="text" w:hAnchor="page" w:x="141" w:y="-97"/>
          <w:rPr>
            <w:rStyle w:val="Numrodepage"/>
            <w:vertAlign w:val="baseline"/>
          </w:rPr>
        </w:pPr>
      </w:p>
      <w:p w:rsidR="00102FA2" w:rsidRPr="00102FA2" w:rsidRDefault="00102FA2" w:rsidP="00102FA2">
        <w:pPr>
          <w:pStyle w:val="En-tte"/>
          <w:framePr w:wrap="none" w:vAnchor="text" w:hAnchor="page" w:x="141" w:y="-97"/>
          <w:rPr>
            <w:rStyle w:val="Numrodepage"/>
            <w:vertAlign w:val="baseline"/>
          </w:rPr>
        </w:pPr>
        <w:r>
          <w:rPr>
            <w:rStyle w:val="Numrodepage"/>
            <w:vertAlign w:val="baseline"/>
          </w:rPr>
          <w:t xml:space="preserve">                                                                                                                                                     </w:t>
        </w:r>
        <w:r w:rsidRPr="00102FA2">
          <w:rPr>
            <w:rStyle w:val="Numrodepage"/>
            <w:vertAlign w:val="baseline"/>
          </w:rPr>
          <w:fldChar w:fldCharType="begin"/>
        </w:r>
        <w:r w:rsidRPr="00102FA2">
          <w:rPr>
            <w:rStyle w:val="Numrodepage"/>
            <w:vertAlign w:val="baseline"/>
          </w:rPr>
          <w:instrText xml:space="preserve"> PAGE </w:instrText>
        </w:r>
        <w:r w:rsidRPr="00102FA2">
          <w:rPr>
            <w:rStyle w:val="Numrodepage"/>
            <w:vertAlign w:val="baseline"/>
          </w:rPr>
          <w:fldChar w:fldCharType="separate"/>
        </w:r>
        <w:r w:rsidRPr="00102FA2">
          <w:rPr>
            <w:rStyle w:val="Numrodepage"/>
            <w:noProof/>
            <w:vertAlign w:val="baseline"/>
          </w:rPr>
          <w:t>1</w:t>
        </w:r>
        <w:r w:rsidRPr="00102FA2">
          <w:rPr>
            <w:rStyle w:val="Numrodepage"/>
            <w:vertAlign w:val="baseline"/>
          </w:rPr>
          <w:fldChar w:fldCharType="end"/>
        </w:r>
      </w:p>
    </w:sdtContent>
  </w:sdt>
  <w:p w:rsidR="00102FA2" w:rsidRPr="00102FA2" w:rsidRDefault="00102FA2" w:rsidP="00102FA2">
    <w:pPr>
      <w:pStyle w:val="En-tte"/>
      <w:ind w:right="360"/>
      <w:rPr>
        <w:vertAlign w:val="baseline"/>
      </w:rPr>
    </w:pPr>
  </w:p>
  <w:p w:rsidR="00102FA2" w:rsidRDefault="00102FA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E20B0"/>
    <w:multiLevelType w:val="hybridMultilevel"/>
    <w:tmpl w:val="C23AB24C"/>
    <w:lvl w:ilvl="0" w:tplc="AEE870E6">
      <w:start w:val="1"/>
      <w:numFmt w:val="decimal"/>
      <w:lvlText w:val="%1)"/>
      <w:lvlJc w:val="left"/>
      <w:pPr>
        <w:ind w:left="1919" w:hanging="360"/>
      </w:pPr>
      <w:rPr>
        <w:rFonts w:ascii="Palatino" w:eastAsiaTheme="minorEastAsia" w:hAnsi="Palatino" w:cs="Calibri Light"/>
      </w:rPr>
    </w:lvl>
    <w:lvl w:ilvl="1" w:tplc="040C0003" w:tentative="1">
      <w:start w:val="1"/>
      <w:numFmt w:val="bullet"/>
      <w:lvlText w:val="o"/>
      <w:lvlJc w:val="left"/>
      <w:pPr>
        <w:ind w:left="2639" w:hanging="360"/>
      </w:pPr>
      <w:rPr>
        <w:rFonts w:ascii="Courier New" w:hAnsi="Courier New" w:cs="Courier New" w:hint="default"/>
      </w:rPr>
    </w:lvl>
    <w:lvl w:ilvl="2" w:tplc="040C0005" w:tentative="1">
      <w:start w:val="1"/>
      <w:numFmt w:val="bullet"/>
      <w:lvlText w:val=""/>
      <w:lvlJc w:val="left"/>
      <w:pPr>
        <w:ind w:left="3359" w:hanging="360"/>
      </w:pPr>
      <w:rPr>
        <w:rFonts w:ascii="Wingdings" w:hAnsi="Wingdings" w:hint="default"/>
      </w:rPr>
    </w:lvl>
    <w:lvl w:ilvl="3" w:tplc="040C0001" w:tentative="1">
      <w:start w:val="1"/>
      <w:numFmt w:val="bullet"/>
      <w:lvlText w:val=""/>
      <w:lvlJc w:val="left"/>
      <w:pPr>
        <w:ind w:left="4079" w:hanging="360"/>
      </w:pPr>
      <w:rPr>
        <w:rFonts w:ascii="Symbol" w:hAnsi="Symbol" w:hint="default"/>
      </w:rPr>
    </w:lvl>
    <w:lvl w:ilvl="4" w:tplc="040C0003" w:tentative="1">
      <w:start w:val="1"/>
      <w:numFmt w:val="bullet"/>
      <w:lvlText w:val="o"/>
      <w:lvlJc w:val="left"/>
      <w:pPr>
        <w:ind w:left="4799" w:hanging="360"/>
      </w:pPr>
      <w:rPr>
        <w:rFonts w:ascii="Courier New" w:hAnsi="Courier New" w:cs="Courier New" w:hint="default"/>
      </w:rPr>
    </w:lvl>
    <w:lvl w:ilvl="5" w:tplc="040C0005" w:tentative="1">
      <w:start w:val="1"/>
      <w:numFmt w:val="bullet"/>
      <w:lvlText w:val=""/>
      <w:lvlJc w:val="left"/>
      <w:pPr>
        <w:ind w:left="5519" w:hanging="360"/>
      </w:pPr>
      <w:rPr>
        <w:rFonts w:ascii="Wingdings" w:hAnsi="Wingdings" w:hint="default"/>
      </w:rPr>
    </w:lvl>
    <w:lvl w:ilvl="6" w:tplc="040C0001" w:tentative="1">
      <w:start w:val="1"/>
      <w:numFmt w:val="bullet"/>
      <w:lvlText w:val=""/>
      <w:lvlJc w:val="left"/>
      <w:pPr>
        <w:ind w:left="6239" w:hanging="360"/>
      </w:pPr>
      <w:rPr>
        <w:rFonts w:ascii="Symbol" w:hAnsi="Symbol" w:hint="default"/>
      </w:rPr>
    </w:lvl>
    <w:lvl w:ilvl="7" w:tplc="040C0003" w:tentative="1">
      <w:start w:val="1"/>
      <w:numFmt w:val="bullet"/>
      <w:lvlText w:val="o"/>
      <w:lvlJc w:val="left"/>
      <w:pPr>
        <w:ind w:left="6959" w:hanging="360"/>
      </w:pPr>
      <w:rPr>
        <w:rFonts w:ascii="Courier New" w:hAnsi="Courier New" w:cs="Courier New" w:hint="default"/>
      </w:rPr>
    </w:lvl>
    <w:lvl w:ilvl="8" w:tplc="040C0005" w:tentative="1">
      <w:start w:val="1"/>
      <w:numFmt w:val="bullet"/>
      <w:lvlText w:val=""/>
      <w:lvlJc w:val="left"/>
      <w:pPr>
        <w:ind w:left="7679" w:hanging="360"/>
      </w:pPr>
      <w:rPr>
        <w:rFonts w:ascii="Wingdings" w:hAnsi="Wingdings" w:hint="default"/>
      </w:rPr>
    </w:lvl>
  </w:abstractNum>
  <w:abstractNum w:abstractNumId="1" w15:restartNumberingAfterBreak="0">
    <w:nsid w:val="0623110E"/>
    <w:multiLevelType w:val="hybridMultilevel"/>
    <w:tmpl w:val="0AC21B86"/>
    <w:lvl w:ilvl="0" w:tplc="04300750">
      <w:start w:val="10"/>
      <w:numFmt w:val="decimal"/>
      <w:lvlText w:val="%1)"/>
      <w:lvlJc w:val="lef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2" w15:restartNumberingAfterBreak="0">
    <w:nsid w:val="094A0DE0"/>
    <w:multiLevelType w:val="hybridMultilevel"/>
    <w:tmpl w:val="6A5EFDAA"/>
    <w:lvl w:ilvl="0" w:tplc="059453D4">
      <w:start w:val="1"/>
      <w:numFmt w:val="bullet"/>
      <w:lvlText w:val="-"/>
      <w:lvlJc w:val="left"/>
      <w:pPr>
        <w:ind w:left="2061" w:hanging="360"/>
      </w:pPr>
      <w:rPr>
        <w:rFonts w:ascii="Palatino" w:eastAsiaTheme="minorEastAsia" w:hAnsi="Palatino" w:cs="Arial Unicode MS"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3" w15:restartNumberingAfterBreak="0">
    <w:nsid w:val="12D940F1"/>
    <w:multiLevelType w:val="hybridMultilevel"/>
    <w:tmpl w:val="F9A48FD6"/>
    <w:lvl w:ilvl="0" w:tplc="6A98E4CC">
      <w:numFmt w:val="bullet"/>
      <w:lvlText w:val="-"/>
      <w:lvlJc w:val="left"/>
      <w:pPr>
        <w:ind w:left="2487" w:hanging="360"/>
      </w:pPr>
      <w:rPr>
        <w:rFonts w:ascii="Palatino" w:eastAsiaTheme="minorHAnsi" w:hAnsi="Palatino" w:cs="Arial Unicode MS"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4" w15:restartNumberingAfterBreak="0">
    <w:nsid w:val="15D117E1"/>
    <w:multiLevelType w:val="hybridMultilevel"/>
    <w:tmpl w:val="ACEC86DE"/>
    <w:lvl w:ilvl="0" w:tplc="358CCB66">
      <w:start w:val="1"/>
      <w:numFmt w:val="decimal"/>
      <w:lvlText w:val="%1)"/>
      <w:lvlJc w:val="lef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5" w15:restartNumberingAfterBreak="0">
    <w:nsid w:val="1E0C5E9C"/>
    <w:multiLevelType w:val="hybridMultilevel"/>
    <w:tmpl w:val="A8D8D1E6"/>
    <w:lvl w:ilvl="0" w:tplc="98C0A57A">
      <w:numFmt w:val="bullet"/>
      <w:lvlText w:val="-"/>
      <w:lvlJc w:val="left"/>
      <w:pPr>
        <w:ind w:left="2487" w:hanging="360"/>
      </w:pPr>
      <w:rPr>
        <w:rFonts w:ascii="Palatino" w:eastAsiaTheme="minorEastAsia" w:hAnsi="Palatino" w:cs="Arial Unicode MS"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6" w15:restartNumberingAfterBreak="0">
    <w:nsid w:val="27DF4AC6"/>
    <w:multiLevelType w:val="hybridMultilevel"/>
    <w:tmpl w:val="82FA2132"/>
    <w:lvl w:ilvl="0" w:tplc="39C6BF76">
      <w:start w:val="4"/>
      <w:numFmt w:val="decimal"/>
      <w:lvlText w:val="%1"/>
      <w:lvlJc w:val="left"/>
      <w:pPr>
        <w:ind w:left="2487" w:hanging="360"/>
      </w:pPr>
      <w:rPr>
        <w:rFonts w:hint="default"/>
      </w:r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7" w15:restartNumberingAfterBreak="0">
    <w:nsid w:val="282269D4"/>
    <w:multiLevelType w:val="hybridMultilevel"/>
    <w:tmpl w:val="FF529A96"/>
    <w:lvl w:ilvl="0" w:tplc="9C588788">
      <w:start w:val="2"/>
      <w:numFmt w:val="decimal"/>
      <w:lvlText w:val="%1"/>
      <w:lvlJc w:val="left"/>
      <w:pPr>
        <w:ind w:left="2727" w:hanging="360"/>
      </w:pPr>
      <w:rPr>
        <w:rFonts w:hint="default"/>
      </w:rPr>
    </w:lvl>
    <w:lvl w:ilvl="1" w:tplc="040C0019" w:tentative="1">
      <w:start w:val="1"/>
      <w:numFmt w:val="lowerLetter"/>
      <w:lvlText w:val="%2."/>
      <w:lvlJc w:val="left"/>
      <w:pPr>
        <w:ind w:left="3447" w:hanging="360"/>
      </w:pPr>
    </w:lvl>
    <w:lvl w:ilvl="2" w:tplc="040C001B" w:tentative="1">
      <w:start w:val="1"/>
      <w:numFmt w:val="lowerRoman"/>
      <w:lvlText w:val="%3."/>
      <w:lvlJc w:val="right"/>
      <w:pPr>
        <w:ind w:left="4167" w:hanging="180"/>
      </w:pPr>
    </w:lvl>
    <w:lvl w:ilvl="3" w:tplc="040C000F" w:tentative="1">
      <w:start w:val="1"/>
      <w:numFmt w:val="decimal"/>
      <w:lvlText w:val="%4."/>
      <w:lvlJc w:val="left"/>
      <w:pPr>
        <w:ind w:left="4887" w:hanging="360"/>
      </w:pPr>
    </w:lvl>
    <w:lvl w:ilvl="4" w:tplc="040C0019" w:tentative="1">
      <w:start w:val="1"/>
      <w:numFmt w:val="lowerLetter"/>
      <w:lvlText w:val="%5."/>
      <w:lvlJc w:val="left"/>
      <w:pPr>
        <w:ind w:left="5607" w:hanging="360"/>
      </w:pPr>
    </w:lvl>
    <w:lvl w:ilvl="5" w:tplc="040C001B" w:tentative="1">
      <w:start w:val="1"/>
      <w:numFmt w:val="lowerRoman"/>
      <w:lvlText w:val="%6."/>
      <w:lvlJc w:val="right"/>
      <w:pPr>
        <w:ind w:left="6327" w:hanging="180"/>
      </w:pPr>
    </w:lvl>
    <w:lvl w:ilvl="6" w:tplc="040C000F" w:tentative="1">
      <w:start w:val="1"/>
      <w:numFmt w:val="decimal"/>
      <w:lvlText w:val="%7."/>
      <w:lvlJc w:val="left"/>
      <w:pPr>
        <w:ind w:left="7047" w:hanging="360"/>
      </w:pPr>
    </w:lvl>
    <w:lvl w:ilvl="7" w:tplc="040C0019" w:tentative="1">
      <w:start w:val="1"/>
      <w:numFmt w:val="lowerLetter"/>
      <w:lvlText w:val="%8."/>
      <w:lvlJc w:val="left"/>
      <w:pPr>
        <w:ind w:left="7767" w:hanging="360"/>
      </w:pPr>
    </w:lvl>
    <w:lvl w:ilvl="8" w:tplc="040C001B" w:tentative="1">
      <w:start w:val="1"/>
      <w:numFmt w:val="lowerRoman"/>
      <w:lvlText w:val="%9."/>
      <w:lvlJc w:val="right"/>
      <w:pPr>
        <w:ind w:left="8487" w:hanging="180"/>
      </w:pPr>
    </w:lvl>
  </w:abstractNum>
  <w:abstractNum w:abstractNumId="8" w15:restartNumberingAfterBreak="0">
    <w:nsid w:val="2A106BF4"/>
    <w:multiLevelType w:val="hybridMultilevel"/>
    <w:tmpl w:val="8C02CBA0"/>
    <w:lvl w:ilvl="0" w:tplc="EF6A53F0">
      <w:start w:val="1"/>
      <w:numFmt w:val="bullet"/>
      <w:lvlText w:val="-"/>
      <w:lvlJc w:val="left"/>
      <w:pPr>
        <w:ind w:left="2061" w:hanging="360"/>
      </w:pPr>
      <w:rPr>
        <w:rFonts w:ascii="Palatino" w:eastAsiaTheme="minorEastAsia" w:hAnsi="Palatino" w:cs="Arial Unicode MS"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9" w15:restartNumberingAfterBreak="0">
    <w:nsid w:val="3CBD53BB"/>
    <w:multiLevelType w:val="hybridMultilevel"/>
    <w:tmpl w:val="7A00DA5A"/>
    <w:lvl w:ilvl="0" w:tplc="D8748CA0">
      <w:numFmt w:val="bullet"/>
      <w:lvlText w:val="-"/>
      <w:lvlJc w:val="left"/>
      <w:pPr>
        <w:ind w:left="2487" w:hanging="360"/>
      </w:pPr>
      <w:rPr>
        <w:rFonts w:ascii="Palatino" w:eastAsiaTheme="minorHAnsi" w:hAnsi="Palatino" w:cs="Arial Unicode MS"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10" w15:restartNumberingAfterBreak="0">
    <w:nsid w:val="3E1625C5"/>
    <w:multiLevelType w:val="hybridMultilevel"/>
    <w:tmpl w:val="3E56C264"/>
    <w:lvl w:ilvl="0" w:tplc="6D3CFF36">
      <w:numFmt w:val="bullet"/>
      <w:lvlText w:val="-"/>
      <w:lvlJc w:val="left"/>
      <w:pPr>
        <w:ind w:left="2487" w:hanging="360"/>
      </w:pPr>
      <w:rPr>
        <w:rFonts w:ascii="Palatino" w:eastAsiaTheme="minorEastAsia" w:hAnsi="Palatino" w:cs="Arial Unicode MS"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11" w15:restartNumberingAfterBreak="0">
    <w:nsid w:val="41202974"/>
    <w:multiLevelType w:val="hybridMultilevel"/>
    <w:tmpl w:val="068EDE9C"/>
    <w:lvl w:ilvl="0" w:tplc="D5DE457C">
      <w:start w:val="4"/>
      <w:numFmt w:val="decimal"/>
      <w:lvlText w:val="%1"/>
      <w:lvlJc w:val="left"/>
      <w:pPr>
        <w:ind w:left="2487" w:hanging="360"/>
      </w:pPr>
      <w:rPr>
        <w:rFonts w:hint="default"/>
      </w:r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12" w15:restartNumberingAfterBreak="0">
    <w:nsid w:val="46F30FD6"/>
    <w:multiLevelType w:val="hybridMultilevel"/>
    <w:tmpl w:val="B3B4AEAC"/>
    <w:lvl w:ilvl="0" w:tplc="F358036C">
      <w:start w:val="1"/>
      <w:numFmt w:val="decimal"/>
      <w:lvlText w:val="(%1)"/>
      <w:lvlJc w:val="left"/>
      <w:pPr>
        <w:ind w:left="2487" w:hanging="360"/>
      </w:pPr>
      <w:rPr>
        <w:rFonts w:hint="default"/>
      </w:r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13" w15:restartNumberingAfterBreak="0">
    <w:nsid w:val="4AF60E61"/>
    <w:multiLevelType w:val="hybridMultilevel"/>
    <w:tmpl w:val="1226ADD0"/>
    <w:lvl w:ilvl="0" w:tplc="9E6C3566">
      <w:start w:val="1"/>
      <w:numFmt w:val="decimal"/>
      <w:lvlText w:val="%1)"/>
      <w:lvlJc w:val="left"/>
      <w:pPr>
        <w:ind w:left="2487" w:hanging="360"/>
      </w:pPr>
      <w:rPr>
        <w:rFonts w:hint="default"/>
      </w:r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14" w15:restartNumberingAfterBreak="0">
    <w:nsid w:val="5AD317EB"/>
    <w:multiLevelType w:val="hybridMultilevel"/>
    <w:tmpl w:val="AF66905A"/>
    <w:lvl w:ilvl="0" w:tplc="D7A6B5D8">
      <w:start w:val="11"/>
      <w:numFmt w:val="bullet"/>
      <w:lvlText w:val="-"/>
      <w:lvlJc w:val="left"/>
      <w:pPr>
        <w:ind w:left="2487" w:hanging="360"/>
      </w:pPr>
      <w:rPr>
        <w:rFonts w:ascii="Palatino" w:eastAsiaTheme="minorEastAsia" w:hAnsi="Palatino" w:cs="Arial Unicode MS"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15" w15:restartNumberingAfterBreak="0">
    <w:nsid w:val="61594DDB"/>
    <w:multiLevelType w:val="hybridMultilevel"/>
    <w:tmpl w:val="D200D29E"/>
    <w:lvl w:ilvl="0" w:tplc="AB881C58">
      <w:start w:val="2"/>
      <w:numFmt w:val="decimal"/>
      <w:lvlText w:val="%1"/>
      <w:lvlJc w:val="left"/>
      <w:pPr>
        <w:ind w:left="2547" w:hanging="360"/>
      </w:pPr>
      <w:rPr>
        <w:rFonts w:hint="default"/>
      </w:rPr>
    </w:lvl>
    <w:lvl w:ilvl="1" w:tplc="040C0019" w:tentative="1">
      <w:start w:val="1"/>
      <w:numFmt w:val="lowerLetter"/>
      <w:lvlText w:val="%2."/>
      <w:lvlJc w:val="left"/>
      <w:pPr>
        <w:ind w:left="3267" w:hanging="360"/>
      </w:pPr>
    </w:lvl>
    <w:lvl w:ilvl="2" w:tplc="040C001B" w:tentative="1">
      <w:start w:val="1"/>
      <w:numFmt w:val="lowerRoman"/>
      <w:lvlText w:val="%3."/>
      <w:lvlJc w:val="right"/>
      <w:pPr>
        <w:ind w:left="3987" w:hanging="180"/>
      </w:pPr>
    </w:lvl>
    <w:lvl w:ilvl="3" w:tplc="040C000F" w:tentative="1">
      <w:start w:val="1"/>
      <w:numFmt w:val="decimal"/>
      <w:lvlText w:val="%4."/>
      <w:lvlJc w:val="left"/>
      <w:pPr>
        <w:ind w:left="4707" w:hanging="360"/>
      </w:pPr>
    </w:lvl>
    <w:lvl w:ilvl="4" w:tplc="040C0019" w:tentative="1">
      <w:start w:val="1"/>
      <w:numFmt w:val="lowerLetter"/>
      <w:lvlText w:val="%5."/>
      <w:lvlJc w:val="left"/>
      <w:pPr>
        <w:ind w:left="5427" w:hanging="360"/>
      </w:pPr>
    </w:lvl>
    <w:lvl w:ilvl="5" w:tplc="040C001B" w:tentative="1">
      <w:start w:val="1"/>
      <w:numFmt w:val="lowerRoman"/>
      <w:lvlText w:val="%6."/>
      <w:lvlJc w:val="right"/>
      <w:pPr>
        <w:ind w:left="6147" w:hanging="180"/>
      </w:pPr>
    </w:lvl>
    <w:lvl w:ilvl="6" w:tplc="040C000F" w:tentative="1">
      <w:start w:val="1"/>
      <w:numFmt w:val="decimal"/>
      <w:lvlText w:val="%7."/>
      <w:lvlJc w:val="left"/>
      <w:pPr>
        <w:ind w:left="6867" w:hanging="360"/>
      </w:pPr>
    </w:lvl>
    <w:lvl w:ilvl="7" w:tplc="040C0019" w:tentative="1">
      <w:start w:val="1"/>
      <w:numFmt w:val="lowerLetter"/>
      <w:lvlText w:val="%8."/>
      <w:lvlJc w:val="left"/>
      <w:pPr>
        <w:ind w:left="7587" w:hanging="360"/>
      </w:pPr>
    </w:lvl>
    <w:lvl w:ilvl="8" w:tplc="040C001B" w:tentative="1">
      <w:start w:val="1"/>
      <w:numFmt w:val="lowerRoman"/>
      <w:lvlText w:val="%9."/>
      <w:lvlJc w:val="right"/>
      <w:pPr>
        <w:ind w:left="8307" w:hanging="180"/>
      </w:pPr>
    </w:lvl>
  </w:abstractNum>
  <w:abstractNum w:abstractNumId="16" w15:restartNumberingAfterBreak="0">
    <w:nsid w:val="65780AB3"/>
    <w:multiLevelType w:val="hybridMultilevel"/>
    <w:tmpl w:val="18FE0896"/>
    <w:lvl w:ilvl="0" w:tplc="6A00227A">
      <w:start w:val="10"/>
      <w:numFmt w:val="decimal"/>
      <w:lvlText w:val="(%1"/>
      <w:lvlJc w:val="lef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17" w15:restartNumberingAfterBreak="0">
    <w:nsid w:val="661F0627"/>
    <w:multiLevelType w:val="hybridMultilevel"/>
    <w:tmpl w:val="2B6C3798"/>
    <w:lvl w:ilvl="0" w:tplc="358A3E1C">
      <w:start w:val="1"/>
      <w:numFmt w:val="decimal"/>
      <w:lvlText w:val="%1)"/>
      <w:lvlJc w:val="left"/>
      <w:pPr>
        <w:ind w:left="2487" w:hanging="360"/>
      </w:pPr>
      <w:rPr>
        <w:rFonts w:hint="default"/>
      </w:r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18" w15:restartNumberingAfterBreak="0">
    <w:nsid w:val="6C8F6C73"/>
    <w:multiLevelType w:val="hybridMultilevel"/>
    <w:tmpl w:val="16A89D96"/>
    <w:lvl w:ilvl="0" w:tplc="E78EE9B2">
      <w:start w:val="2"/>
      <w:numFmt w:val="bullet"/>
      <w:lvlText w:val="-"/>
      <w:lvlJc w:val="left"/>
      <w:pPr>
        <w:ind w:left="1636" w:hanging="360"/>
      </w:pPr>
      <w:rPr>
        <w:rFonts w:ascii="Palatino" w:eastAsia="Times New Roman" w:hAnsi="Palatino" w:cs="Times New Roman" w:hint="default"/>
      </w:rPr>
    </w:lvl>
    <w:lvl w:ilvl="1" w:tplc="040C0003" w:tentative="1">
      <w:start w:val="1"/>
      <w:numFmt w:val="bullet"/>
      <w:lvlText w:val="o"/>
      <w:lvlJc w:val="left"/>
      <w:pPr>
        <w:ind w:left="2356" w:hanging="360"/>
      </w:pPr>
      <w:rPr>
        <w:rFonts w:ascii="Courier New" w:hAnsi="Courier New" w:cs="Courier New" w:hint="default"/>
      </w:rPr>
    </w:lvl>
    <w:lvl w:ilvl="2" w:tplc="040C0005" w:tentative="1">
      <w:start w:val="1"/>
      <w:numFmt w:val="bullet"/>
      <w:lvlText w:val=""/>
      <w:lvlJc w:val="left"/>
      <w:pPr>
        <w:ind w:left="3076" w:hanging="360"/>
      </w:pPr>
      <w:rPr>
        <w:rFonts w:ascii="Wingdings" w:hAnsi="Wingdings" w:hint="default"/>
      </w:rPr>
    </w:lvl>
    <w:lvl w:ilvl="3" w:tplc="040C0001" w:tentative="1">
      <w:start w:val="1"/>
      <w:numFmt w:val="bullet"/>
      <w:lvlText w:val=""/>
      <w:lvlJc w:val="left"/>
      <w:pPr>
        <w:ind w:left="3796" w:hanging="360"/>
      </w:pPr>
      <w:rPr>
        <w:rFonts w:ascii="Symbol" w:hAnsi="Symbol" w:hint="default"/>
      </w:rPr>
    </w:lvl>
    <w:lvl w:ilvl="4" w:tplc="040C0003" w:tentative="1">
      <w:start w:val="1"/>
      <w:numFmt w:val="bullet"/>
      <w:lvlText w:val="o"/>
      <w:lvlJc w:val="left"/>
      <w:pPr>
        <w:ind w:left="4516" w:hanging="360"/>
      </w:pPr>
      <w:rPr>
        <w:rFonts w:ascii="Courier New" w:hAnsi="Courier New" w:cs="Courier New" w:hint="default"/>
      </w:rPr>
    </w:lvl>
    <w:lvl w:ilvl="5" w:tplc="040C0005" w:tentative="1">
      <w:start w:val="1"/>
      <w:numFmt w:val="bullet"/>
      <w:lvlText w:val=""/>
      <w:lvlJc w:val="left"/>
      <w:pPr>
        <w:ind w:left="5236" w:hanging="360"/>
      </w:pPr>
      <w:rPr>
        <w:rFonts w:ascii="Wingdings" w:hAnsi="Wingdings" w:hint="default"/>
      </w:rPr>
    </w:lvl>
    <w:lvl w:ilvl="6" w:tplc="040C0001" w:tentative="1">
      <w:start w:val="1"/>
      <w:numFmt w:val="bullet"/>
      <w:lvlText w:val=""/>
      <w:lvlJc w:val="left"/>
      <w:pPr>
        <w:ind w:left="5956" w:hanging="360"/>
      </w:pPr>
      <w:rPr>
        <w:rFonts w:ascii="Symbol" w:hAnsi="Symbol" w:hint="default"/>
      </w:rPr>
    </w:lvl>
    <w:lvl w:ilvl="7" w:tplc="040C0003" w:tentative="1">
      <w:start w:val="1"/>
      <w:numFmt w:val="bullet"/>
      <w:lvlText w:val="o"/>
      <w:lvlJc w:val="left"/>
      <w:pPr>
        <w:ind w:left="6676" w:hanging="360"/>
      </w:pPr>
      <w:rPr>
        <w:rFonts w:ascii="Courier New" w:hAnsi="Courier New" w:cs="Courier New" w:hint="default"/>
      </w:rPr>
    </w:lvl>
    <w:lvl w:ilvl="8" w:tplc="040C0005" w:tentative="1">
      <w:start w:val="1"/>
      <w:numFmt w:val="bullet"/>
      <w:lvlText w:val=""/>
      <w:lvlJc w:val="left"/>
      <w:pPr>
        <w:ind w:left="7396" w:hanging="360"/>
      </w:pPr>
      <w:rPr>
        <w:rFonts w:ascii="Wingdings" w:hAnsi="Wingdings" w:hint="default"/>
      </w:rPr>
    </w:lvl>
  </w:abstractNum>
  <w:abstractNum w:abstractNumId="19" w15:restartNumberingAfterBreak="0">
    <w:nsid w:val="70B9388D"/>
    <w:multiLevelType w:val="hybridMultilevel"/>
    <w:tmpl w:val="2FF4FB34"/>
    <w:lvl w:ilvl="0" w:tplc="4F8E82FA">
      <w:start w:val="5"/>
      <w:numFmt w:val="decimal"/>
      <w:lvlText w:val="%1"/>
      <w:lvlJc w:val="left"/>
      <w:pPr>
        <w:ind w:left="2487" w:hanging="360"/>
      </w:pPr>
      <w:rPr>
        <w:rFonts w:hint="default"/>
      </w:r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20" w15:restartNumberingAfterBreak="0">
    <w:nsid w:val="72DD6890"/>
    <w:multiLevelType w:val="hybridMultilevel"/>
    <w:tmpl w:val="ADAE5E16"/>
    <w:lvl w:ilvl="0" w:tplc="908A7DFC">
      <w:start w:val="2"/>
      <w:numFmt w:val="decimal"/>
      <w:lvlText w:val="%1"/>
      <w:lvlJc w:val="left"/>
      <w:pPr>
        <w:ind w:left="2487" w:hanging="360"/>
      </w:pPr>
      <w:rPr>
        <w:rFonts w:hint="default"/>
      </w:rPr>
    </w:lvl>
    <w:lvl w:ilvl="1" w:tplc="040C0019" w:tentative="1">
      <w:start w:val="1"/>
      <w:numFmt w:val="lowerLetter"/>
      <w:lvlText w:val="%2."/>
      <w:lvlJc w:val="left"/>
      <w:pPr>
        <w:ind w:left="3207" w:hanging="360"/>
      </w:pPr>
    </w:lvl>
    <w:lvl w:ilvl="2" w:tplc="040C001B" w:tentative="1">
      <w:start w:val="1"/>
      <w:numFmt w:val="lowerRoman"/>
      <w:lvlText w:val="%3."/>
      <w:lvlJc w:val="right"/>
      <w:pPr>
        <w:ind w:left="3927" w:hanging="180"/>
      </w:pPr>
    </w:lvl>
    <w:lvl w:ilvl="3" w:tplc="040C000F" w:tentative="1">
      <w:start w:val="1"/>
      <w:numFmt w:val="decimal"/>
      <w:lvlText w:val="%4."/>
      <w:lvlJc w:val="left"/>
      <w:pPr>
        <w:ind w:left="4647" w:hanging="360"/>
      </w:pPr>
    </w:lvl>
    <w:lvl w:ilvl="4" w:tplc="040C0019" w:tentative="1">
      <w:start w:val="1"/>
      <w:numFmt w:val="lowerLetter"/>
      <w:lvlText w:val="%5."/>
      <w:lvlJc w:val="left"/>
      <w:pPr>
        <w:ind w:left="5367" w:hanging="360"/>
      </w:pPr>
    </w:lvl>
    <w:lvl w:ilvl="5" w:tplc="040C001B" w:tentative="1">
      <w:start w:val="1"/>
      <w:numFmt w:val="lowerRoman"/>
      <w:lvlText w:val="%6."/>
      <w:lvlJc w:val="right"/>
      <w:pPr>
        <w:ind w:left="6087" w:hanging="180"/>
      </w:pPr>
    </w:lvl>
    <w:lvl w:ilvl="6" w:tplc="040C000F" w:tentative="1">
      <w:start w:val="1"/>
      <w:numFmt w:val="decimal"/>
      <w:lvlText w:val="%7."/>
      <w:lvlJc w:val="left"/>
      <w:pPr>
        <w:ind w:left="6807" w:hanging="360"/>
      </w:pPr>
    </w:lvl>
    <w:lvl w:ilvl="7" w:tplc="040C0019" w:tentative="1">
      <w:start w:val="1"/>
      <w:numFmt w:val="lowerLetter"/>
      <w:lvlText w:val="%8."/>
      <w:lvlJc w:val="left"/>
      <w:pPr>
        <w:ind w:left="7527" w:hanging="360"/>
      </w:pPr>
    </w:lvl>
    <w:lvl w:ilvl="8" w:tplc="040C001B" w:tentative="1">
      <w:start w:val="1"/>
      <w:numFmt w:val="lowerRoman"/>
      <w:lvlText w:val="%9."/>
      <w:lvlJc w:val="right"/>
      <w:pPr>
        <w:ind w:left="8247" w:hanging="180"/>
      </w:pPr>
    </w:lvl>
  </w:abstractNum>
  <w:abstractNum w:abstractNumId="21" w15:restartNumberingAfterBreak="0">
    <w:nsid w:val="7A19741E"/>
    <w:multiLevelType w:val="hybridMultilevel"/>
    <w:tmpl w:val="C696DC52"/>
    <w:lvl w:ilvl="0" w:tplc="98AEDAEA">
      <w:numFmt w:val="bullet"/>
      <w:lvlText w:val="-"/>
      <w:lvlJc w:val="left"/>
      <w:pPr>
        <w:ind w:left="2487" w:hanging="360"/>
      </w:pPr>
      <w:rPr>
        <w:rFonts w:ascii="Palatino" w:eastAsiaTheme="minorEastAsia" w:hAnsi="Palatino" w:cs="Arial Unicode MS" w:hint="default"/>
      </w:rPr>
    </w:lvl>
    <w:lvl w:ilvl="1" w:tplc="040C0003" w:tentative="1">
      <w:start w:val="1"/>
      <w:numFmt w:val="bullet"/>
      <w:lvlText w:val="o"/>
      <w:lvlJc w:val="left"/>
      <w:pPr>
        <w:ind w:left="3207" w:hanging="360"/>
      </w:pPr>
      <w:rPr>
        <w:rFonts w:ascii="Courier New" w:hAnsi="Courier New" w:cs="Courier New" w:hint="default"/>
      </w:rPr>
    </w:lvl>
    <w:lvl w:ilvl="2" w:tplc="040C0005" w:tentative="1">
      <w:start w:val="1"/>
      <w:numFmt w:val="bullet"/>
      <w:lvlText w:val=""/>
      <w:lvlJc w:val="left"/>
      <w:pPr>
        <w:ind w:left="3927" w:hanging="360"/>
      </w:pPr>
      <w:rPr>
        <w:rFonts w:ascii="Wingdings" w:hAnsi="Wingdings" w:hint="default"/>
      </w:rPr>
    </w:lvl>
    <w:lvl w:ilvl="3" w:tplc="040C0001" w:tentative="1">
      <w:start w:val="1"/>
      <w:numFmt w:val="bullet"/>
      <w:lvlText w:val=""/>
      <w:lvlJc w:val="left"/>
      <w:pPr>
        <w:ind w:left="4647" w:hanging="360"/>
      </w:pPr>
      <w:rPr>
        <w:rFonts w:ascii="Symbol" w:hAnsi="Symbol" w:hint="default"/>
      </w:rPr>
    </w:lvl>
    <w:lvl w:ilvl="4" w:tplc="040C0003" w:tentative="1">
      <w:start w:val="1"/>
      <w:numFmt w:val="bullet"/>
      <w:lvlText w:val="o"/>
      <w:lvlJc w:val="left"/>
      <w:pPr>
        <w:ind w:left="5367" w:hanging="360"/>
      </w:pPr>
      <w:rPr>
        <w:rFonts w:ascii="Courier New" w:hAnsi="Courier New" w:cs="Courier New" w:hint="default"/>
      </w:rPr>
    </w:lvl>
    <w:lvl w:ilvl="5" w:tplc="040C0005" w:tentative="1">
      <w:start w:val="1"/>
      <w:numFmt w:val="bullet"/>
      <w:lvlText w:val=""/>
      <w:lvlJc w:val="left"/>
      <w:pPr>
        <w:ind w:left="6087" w:hanging="360"/>
      </w:pPr>
      <w:rPr>
        <w:rFonts w:ascii="Wingdings" w:hAnsi="Wingdings" w:hint="default"/>
      </w:rPr>
    </w:lvl>
    <w:lvl w:ilvl="6" w:tplc="040C0001" w:tentative="1">
      <w:start w:val="1"/>
      <w:numFmt w:val="bullet"/>
      <w:lvlText w:val=""/>
      <w:lvlJc w:val="left"/>
      <w:pPr>
        <w:ind w:left="6807" w:hanging="360"/>
      </w:pPr>
      <w:rPr>
        <w:rFonts w:ascii="Symbol" w:hAnsi="Symbol" w:hint="default"/>
      </w:rPr>
    </w:lvl>
    <w:lvl w:ilvl="7" w:tplc="040C0003" w:tentative="1">
      <w:start w:val="1"/>
      <w:numFmt w:val="bullet"/>
      <w:lvlText w:val="o"/>
      <w:lvlJc w:val="left"/>
      <w:pPr>
        <w:ind w:left="7527" w:hanging="360"/>
      </w:pPr>
      <w:rPr>
        <w:rFonts w:ascii="Courier New" w:hAnsi="Courier New" w:cs="Courier New" w:hint="default"/>
      </w:rPr>
    </w:lvl>
    <w:lvl w:ilvl="8" w:tplc="040C0005" w:tentative="1">
      <w:start w:val="1"/>
      <w:numFmt w:val="bullet"/>
      <w:lvlText w:val=""/>
      <w:lvlJc w:val="left"/>
      <w:pPr>
        <w:ind w:left="8247" w:hanging="360"/>
      </w:pPr>
      <w:rPr>
        <w:rFonts w:ascii="Wingdings" w:hAnsi="Wingdings" w:hint="default"/>
      </w:rPr>
    </w:lvl>
  </w:abstractNum>
  <w:abstractNum w:abstractNumId="22" w15:restartNumberingAfterBreak="0">
    <w:nsid w:val="7BEE3DD4"/>
    <w:multiLevelType w:val="hybridMultilevel"/>
    <w:tmpl w:val="79FE95AA"/>
    <w:lvl w:ilvl="0" w:tplc="2D34B14E">
      <w:numFmt w:val="bullet"/>
      <w:lvlText w:val="-"/>
      <w:lvlJc w:val="left"/>
      <w:pPr>
        <w:ind w:left="2061" w:hanging="360"/>
      </w:pPr>
      <w:rPr>
        <w:rFonts w:ascii="Palatino" w:eastAsiaTheme="minorEastAsia" w:hAnsi="Palatino" w:cs="Arial Unicode MS"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num w:numId="1">
    <w:abstractNumId w:val="3"/>
  </w:num>
  <w:num w:numId="2">
    <w:abstractNumId w:val="17"/>
  </w:num>
  <w:num w:numId="3">
    <w:abstractNumId w:val="15"/>
  </w:num>
  <w:num w:numId="4">
    <w:abstractNumId w:val="7"/>
  </w:num>
  <w:num w:numId="5">
    <w:abstractNumId w:val="12"/>
  </w:num>
  <w:num w:numId="6">
    <w:abstractNumId w:val="1"/>
  </w:num>
  <w:num w:numId="7">
    <w:abstractNumId w:val="16"/>
  </w:num>
  <w:num w:numId="8">
    <w:abstractNumId w:val="4"/>
  </w:num>
  <w:num w:numId="9">
    <w:abstractNumId w:val="14"/>
  </w:num>
  <w:num w:numId="10">
    <w:abstractNumId w:val="19"/>
  </w:num>
  <w:num w:numId="11">
    <w:abstractNumId w:val="11"/>
  </w:num>
  <w:num w:numId="12">
    <w:abstractNumId w:val="20"/>
  </w:num>
  <w:num w:numId="13">
    <w:abstractNumId w:val="21"/>
  </w:num>
  <w:num w:numId="14">
    <w:abstractNumId w:val="9"/>
  </w:num>
  <w:num w:numId="15">
    <w:abstractNumId w:val="6"/>
  </w:num>
  <w:num w:numId="16">
    <w:abstractNumId w:val="10"/>
  </w:num>
  <w:num w:numId="17">
    <w:abstractNumId w:val="5"/>
  </w:num>
  <w:num w:numId="18">
    <w:abstractNumId w:val="13"/>
  </w:num>
  <w:num w:numId="19">
    <w:abstractNumId w:val="2"/>
  </w:num>
  <w:num w:numId="20">
    <w:abstractNumId w:val="22"/>
  </w:num>
  <w:num w:numId="21">
    <w:abstractNumId w:val="18"/>
  </w:num>
  <w:num w:numId="22">
    <w:abstractNumId w:val="8"/>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fr-FR" w:vendorID="64" w:dllVersion="4096" w:nlCheck="1" w:checkStyle="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64C4"/>
    <w:rsid w:val="000001DB"/>
    <w:rsid w:val="00000C67"/>
    <w:rsid w:val="00001152"/>
    <w:rsid w:val="0000179E"/>
    <w:rsid w:val="000026A3"/>
    <w:rsid w:val="000040A5"/>
    <w:rsid w:val="00005252"/>
    <w:rsid w:val="00006672"/>
    <w:rsid w:val="000075F2"/>
    <w:rsid w:val="00007A3E"/>
    <w:rsid w:val="000108E0"/>
    <w:rsid w:val="000115FF"/>
    <w:rsid w:val="00014842"/>
    <w:rsid w:val="00015F66"/>
    <w:rsid w:val="00016010"/>
    <w:rsid w:val="00016E8E"/>
    <w:rsid w:val="000202A5"/>
    <w:rsid w:val="000208C0"/>
    <w:rsid w:val="00020A92"/>
    <w:rsid w:val="000217A8"/>
    <w:rsid w:val="00021831"/>
    <w:rsid w:val="00022B0A"/>
    <w:rsid w:val="00032BCC"/>
    <w:rsid w:val="00033068"/>
    <w:rsid w:val="00033D14"/>
    <w:rsid w:val="000351C0"/>
    <w:rsid w:val="00035667"/>
    <w:rsid w:val="0003626F"/>
    <w:rsid w:val="000412F4"/>
    <w:rsid w:val="00041EF2"/>
    <w:rsid w:val="00041FA5"/>
    <w:rsid w:val="00043BAF"/>
    <w:rsid w:val="00044704"/>
    <w:rsid w:val="00044FA1"/>
    <w:rsid w:val="00046F60"/>
    <w:rsid w:val="00047E59"/>
    <w:rsid w:val="000508A4"/>
    <w:rsid w:val="0005148F"/>
    <w:rsid w:val="0005223F"/>
    <w:rsid w:val="0005234E"/>
    <w:rsid w:val="00053861"/>
    <w:rsid w:val="000541FC"/>
    <w:rsid w:val="00055D97"/>
    <w:rsid w:val="00056A5B"/>
    <w:rsid w:val="00056FC5"/>
    <w:rsid w:val="00057584"/>
    <w:rsid w:val="0005761C"/>
    <w:rsid w:val="000611D5"/>
    <w:rsid w:val="00062256"/>
    <w:rsid w:val="0006360D"/>
    <w:rsid w:val="00063A65"/>
    <w:rsid w:val="000703BE"/>
    <w:rsid w:val="000728A7"/>
    <w:rsid w:val="0007291E"/>
    <w:rsid w:val="0007302A"/>
    <w:rsid w:val="000739D7"/>
    <w:rsid w:val="00073E63"/>
    <w:rsid w:val="00074741"/>
    <w:rsid w:val="0007509A"/>
    <w:rsid w:val="0007564F"/>
    <w:rsid w:val="0007581B"/>
    <w:rsid w:val="00080F69"/>
    <w:rsid w:val="00081801"/>
    <w:rsid w:val="000818B4"/>
    <w:rsid w:val="000834BC"/>
    <w:rsid w:val="00084060"/>
    <w:rsid w:val="0008456C"/>
    <w:rsid w:val="00084DB4"/>
    <w:rsid w:val="000851A3"/>
    <w:rsid w:val="00090C3C"/>
    <w:rsid w:val="00090EE8"/>
    <w:rsid w:val="0009315E"/>
    <w:rsid w:val="00093BE2"/>
    <w:rsid w:val="00096E3B"/>
    <w:rsid w:val="00097C80"/>
    <w:rsid w:val="000A11AF"/>
    <w:rsid w:val="000A2799"/>
    <w:rsid w:val="000A32BF"/>
    <w:rsid w:val="000A65C1"/>
    <w:rsid w:val="000A6867"/>
    <w:rsid w:val="000A6C15"/>
    <w:rsid w:val="000A7082"/>
    <w:rsid w:val="000A7E1D"/>
    <w:rsid w:val="000B2827"/>
    <w:rsid w:val="000B2D9B"/>
    <w:rsid w:val="000B42C1"/>
    <w:rsid w:val="000B509F"/>
    <w:rsid w:val="000B5675"/>
    <w:rsid w:val="000B6B5C"/>
    <w:rsid w:val="000B6FB5"/>
    <w:rsid w:val="000C08D1"/>
    <w:rsid w:val="000C0CBF"/>
    <w:rsid w:val="000C3843"/>
    <w:rsid w:val="000C3E19"/>
    <w:rsid w:val="000C3E68"/>
    <w:rsid w:val="000C4754"/>
    <w:rsid w:val="000C6250"/>
    <w:rsid w:val="000C69BA"/>
    <w:rsid w:val="000D0DEB"/>
    <w:rsid w:val="000D40E4"/>
    <w:rsid w:val="000D43E1"/>
    <w:rsid w:val="000D4D5C"/>
    <w:rsid w:val="000D6299"/>
    <w:rsid w:val="000E17C1"/>
    <w:rsid w:val="000E30C0"/>
    <w:rsid w:val="000E5474"/>
    <w:rsid w:val="000E5B17"/>
    <w:rsid w:val="000E6724"/>
    <w:rsid w:val="000F2F3D"/>
    <w:rsid w:val="000F30CA"/>
    <w:rsid w:val="000F3752"/>
    <w:rsid w:val="000F4636"/>
    <w:rsid w:val="000F4AD5"/>
    <w:rsid w:val="000F5940"/>
    <w:rsid w:val="00102FA2"/>
    <w:rsid w:val="00103D12"/>
    <w:rsid w:val="00105172"/>
    <w:rsid w:val="0010722B"/>
    <w:rsid w:val="00111D48"/>
    <w:rsid w:val="00112090"/>
    <w:rsid w:val="00113AE7"/>
    <w:rsid w:val="00113F71"/>
    <w:rsid w:val="00114BF6"/>
    <w:rsid w:val="00114F53"/>
    <w:rsid w:val="0011756B"/>
    <w:rsid w:val="00117841"/>
    <w:rsid w:val="001203CE"/>
    <w:rsid w:val="001210B2"/>
    <w:rsid w:val="00122DD1"/>
    <w:rsid w:val="00122DDA"/>
    <w:rsid w:val="00123014"/>
    <w:rsid w:val="00124BCA"/>
    <w:rsid w:val="001264C4"/>
    <w:rsid w:val="001304EC"/>
    <w:rsid w:val="00137727"/>
    <w:rsid w:val="001401FA"/>
    <w:rsid w:val="001412FC"/>
    <w:rsid w:val="00141B1B"/>
    <w:rsid w:val="00141BC8"/>
    <w:rsid w:val="00142F56"/>
    <w:rsid w:val="00143D8B"/>
    <w:rsid w:val="0014478F"/>
    <w:rsid w:val="00145BA5"/>
    <w:rsid w:val="00147A08"/>
    <w:rsid w:val="001504E3"/>
    <w:rsid w:val="001508CB"/>
    <w:rsid w:val="00150B5B"/>
    <w:rsid w:val="00153DD1"/>
    <w:rsid w:val="001540CB"/>
    <w:rsid w:val="001549A4"/>
    <w:rsid w:val="00155001"/>
    <w:rsid w:val="00157AA2"/>
    <w:rsid w:val="00157F2E"/>
    <w:rsid w:val="00160B64"/>
    <w:rsid w:val="00161742"/>
    <w:rsid w:val="00162828"/>
    <w:rsid w:val="0016380F"/>
    <w:rsid w:val="00164B8F"/>
    <w:rsid w:val="00165F13"/>
    <w:rsid w:val="00167335"/>
    <w:rsid w:val="00171B77"/>
    <w:rsid w:val="00173DDD"/>
    <w:rsid w:val="00174634"/>
    <w:rsid w:val="001760B3"/>
    <w:rsid w:val="00176E1F"/>
    <w:rsid w:val="001777FF"/>
    <w:rsid w:val="00181DAE"/>
    <w:rsid w:val="00181DC5"/>
    <w:rsid w:val="00182FF0"/>
    <w:rsid w:val="0018300B"/>
    <w:rsid w:val="001837A3"/>
    <w:rsid w:val="001842B1"/>
    <w:rsid w:val="00184DD6"/>
    <w:rsid w:val="0019021C"/>
    <w:rsid w:val="0019038E"/>
    <w:rsid w:val="00191AA7"/>
    <w:rsid w:val="00191AF9"/>
    <w:rsid w:val="00191D6B"/>
    <w:rsid w:val="00192E4D"/>
    <w:rsid w:val="00195B25"/>
    <w:rsid w:val="00195D3B"/>
    <w:rsid w:val="00197754"/>
    <w:rsid w:val="001A0413"/>
    <w:rsid w:val="001A158A"/>
    <w:rsid w:val="001A1BD8"/>
    <w:rsid w:val="001A2AA4"/>
    <w:rsid w:val="001A361B"/>
    <w:rsid w:val="001A3D1E"/>
    <w:rsid w:val="001A5678"/>
    <w:rsid w:val="001A6423"/>
    <w:rsid w:val="001A6719"/>
    <w:rsid w:val="001A6CC3"/>
    <w:rsid w:val="001A7331"/>
    <w:rsid w:val="001A7641"/>
    <w:rsid w:val="001A7F56"/>
    <w:rsid w:val="001A7FF2"/>
    <w:rsid w:val="001B1AE7"/>
    <w:rsid w:val="001B2B25"/>
    <w:rsid w:val="001B2B3D"/>
    <w:rsid w:val="001B430A"/>
    <w:rsid w:val="001B563D"/>
    <w:rsid w:val="001C2112"/>
    <w:rsid w:val="001C2B84"/>
    <w:rsid w:val="001C2F67"/>
    <w:rsid w:val="001C44C3"/>
    <w:rsid w:val="001C53D0"/>
    <w:rsid w:val="001C69CD"/>
    <w:rsid w:val="001C773A"/>
    <w:rsid w:val="001D07B4"/>
    <w:rsid w:val="001D1BEE"/>
    <w:rsid w:val="001D3F87"/>
    <w:rsid w:val="001D655B"/>
    <w:rsid w:val="001E2A55"/>
    <w:rsid w:val="001E2F97"/>
    <w:rsid w:val="001E366A"/>
    <w:rsid w:val="001E6592"/>
    <w:rsid w:val="001E770E"/>
    <w:rsid w:val="001E7918"/>
    <w:rsid w:val="001F1192"/>
    <w:rsid w:val="001F195D"/>
    <w:rsid w:val="001F2419"/>
    <w:rsid w:val="001F401E"/>
    <w:rsid w:val="001F5BCC"/>
    <w:rsid w:val="001F5CD7"/>
    <w:rsid w:val="00201105"/>
    <w:rsid w:val="00201D2E"/>
    <w:rsid w:val="002030A0"/>
    <w:rsid w:val="002030AB"/>
    <w:rsid w:val="002031F8"/>
    <w:rsid w:val="002035F9"/>
    <w:rsid w:val="002037CF"/>
    <w:rsid w:val="0020501F"/>
    <w:rsid w:val="0020612E"/>
    <w:rsid w:val="0020623A"/>
    <w:rsid w:val="00207178"/>
    <w:rsid w:val="00210C11"/>
    <w:rsid w:val="00210F95"/>
    <w:rsid w:val="002123FB"/>
    <w:rsid w:val="0021578C"/>
    <w:rsid w:val="002179ED"/>
    <w:rsid w:val="002220C1"/>
    <w:rsid w:val="00222360"/>
    <w:rsid w:val="00222910"/>
    <w:rsid w:val="00224BBB"/>
    <w:rsid w:val="0022599A"/>
    <w:rsid w:val="00225FA3"/>
    <w:rsid w:val="002260E9"/>
    <w:rsid w:val="0023084C"/>
    <w:rsid w:val="00233D73"/>
    <w:rsid w:val="00234290"/>
    <w:rsid w:val="002353FC"/>
    <w:rsid w:val="00235A43"/>
    <w:rsid w:val="00237ABC"/>
    <w:rsid w:val="00240904"/>
    <w:rsid w:val="0024205F"/>
    <w:rsid w:val="00242187"/>
    <w:rsid w:val="00244621"/>
    <w:rsid w:val="00244661"/>
    <w:rsid w:val="00244E51"/>
    <w:rsid w:val="002464D9"/>
    <w:rsid w:val="00246AAC"/>
    <w:rsid w:val="00247CF7"/>
    <w:rsid w:val="00251440"/>
    <w:rsid w:val="00254C12"/>
    <w:rsid w:val="0025590C"/>
    <w:rsid w:val="00256463"/>
    <w:rsid w:val="00260011"/>
    <w:rsid w:val="00261EFF"/>
    <w:rsid w:val="00263663"/>
    <w:rsid w:val="002643E0"/>
    <w:rsid w:val="00264AA2"/>
    <w:rsid w:val="00265B3C"/>
    <w:rsid w:val="0026681C"/>
    <w:rsid w:val="00272199"/>
    <w:rsid w:val="00272466"/>
    <w:rsid w:val="002724A6"/>
    <w:rsid w:val="002726B6"/>
    <w:rsid w:val="0027271E"/>
    <w:rsid w:val="00272E70"/>
    <w:rsid w:val="00273013"/>
    <w:rsid w:val="002730C0"/>
    <w:rsid w:val="0027427F"/>
    <w:rsid w:val="00276837"/>
    <w:rsid w:val="002769E6"/>
    <w:rsid w:val="0028183C"/>
    <w:rsid w:val="002826BB"/>
    <w:rsid w:val="002829F8"/>
    <w:rsid w:val="00283A28"/>
    <w:rsid w:val="00283A94"/>
    <w:rsid w:val="00285E8D"/>
    <w:rsid w:val="002865E3"/>
    <w:rsid w:val="00291387"/>
    <w:rsid w:val="0029172A"/>
    <w:rsid w:val="002920A1"/>
    <w:rsid w:val="002928DD"/>
    <w:rsid w:val="002931D0"/>
    <w:rsid w:val="0029348C"/>
    <w:rsid w:val="00293E82"/>
    <w:rsid w:val="002944A1"/>
    <w:rsid w:val="00294AD1"/>
    <w:rsid w:val="00295391"/>
    <w:rsid w:val="0029778A"/>
    <w:rsid w:val="002A208B"/>
    <w:rsid w:val="002A382E"/>
    <w:rsid w:val="002A3B88"/>
    <w:rsid w:val="002A43AF"/>
    <w:rsid w:val="002A5CEF"/>
    <w:rsid w:val="002A63D0"/>
    <w:rsid w:val="002B1A25"/>
    <w:rsid w:val="002B1B77"/>
    <w:rsid w:val="002B2CB5"/>
    <w:rsid w:val="002B3B8F"/>
    <w:rsid w:val="002B6726"/>
    <w:rsid w:val="002C15AD"/>
    <w:rsid w:val="002C249C"/>
    <w:rsid w:val="002C3514"/>
    <w:rsid w:val="002C4626"/>
    <w:rsid w:val="002C463C"/>
    <w:rsid w:val="002C6F41"/>
    <w:rsid w:val="002D05B4"/>
    <w:rsid w:val="002D2385"/>
    <w:rsid w:val="002D5402"/>
    <w:rsid w:val="002D692E"/>
    <w:rsid w:val="002E04CC"/>
    <w:rsid w:val="002E0C36"/>
    <w:rsid w:val="002E1EA1"/>
    <w:rsid w:val="002E2A4C"/>
    <w:rsid w:val="002E3F23"/>
    <w:rsid w:val="002E6A10"/>
    <w:rsid w:val="002E7C1B"/>
    <w:rsid w:val="002E7C67"/>
    <w:rsid w:val="002F3A34"/>
    <w:rsid w:val="002F4447"/>
    <w:rsid w:val="002F4DD6"/>
    <w:rsid w:val="002F5B43"/>
    <w:rsid w:val="002F7568"/>
    <w:rsid w:val="0030016C"/>
    <w:rsid w:val="00300C37"/>
    <w:rsid w:val="003050AB"/>
    <w:rsid w:val="00306774"/>
    <w:rsid w:val="00306E49"/>
    <w:rsid w:val="00310FD7"/>
    <w:rsid w:val="00314809"/>
    <w:rsid w:val="00314F06"/>
    <w:rsid w:val="00316A93"/>
    <w:rsid w:val="0032092D"/>
    <w:rsid w:val="00325519"/>
    <w:rsid w:val="00325724"/>
    <w:rsid w:val="003302E6"/>
    <w:rsid w:val="00331B4D"/>
    <w:rsid w:val="003329FC"/>
    <w:rsid w:val="00332B58"/>
    <w:rsid w:val="003346E2"/>
    <w:rsid w:val="00334FE6"/>
    <w:rsid w:val="00336D61"/>
    <w:rsid w:val="003373F7"/>
    <w:rsid w:val="00337F87"/>
    <w:rsid w:val="00340216"/>
    <w:rsid w:val="00343F81"/>
    <w:rsid w:val="003441D3"/>
    <w:rsid w:val="00351D3A"/>
    <w:rsid w:val="00352805"/>
    <w:rsid w:val="00352F5D"/>
    <w:rsid w:val="00353ECD"/>
    <w:rsid w:val="00354724"/>
    <w:rsid w:val="00356D88"/>
    <w:rsid w:val="00356EED"/>
    <w:rsid w:val="0036070F"/>
    <w:rsid w:val="00362B56"/>
    <w:rsid w:val="00363BE7"/>
    <w:rsid w:val="003642D9"/>
    <w:rsid w:val="00370E63"/>
    <w:rsid w:val="003724C4"/>
    <w:rsid w:val="00373385"/>
    <w:rsid w:val="00374686"/>
    <w:rsid w:val="0037692A"/>
    <w:rsid w:val="00377C8B"/>
    <w:rsid w:val="00381133"/>
    <w:rsid w:val="003813F6"/>
    <w:rsid w:val="003819B3"/>
    <w:rsid w:val="00382FCA"/>
    <w:rsid w:val="00383571"/>
    <w:rsid w:val="0038404E"/>
    <w:rsid w:val="00384891"/>
    <w:rsid w:val="003862A5"/>
    <w:rsid w:val="00387572"/>
    <w:rsid w:val="0039075C"/>
    <w:rsid w:val="0039107E"/>
    <w:rsid w:val="00391CE0"/>
    <w:rsid w:val="00391F46"/>
    <w:rsid w:val="0039384A"/>
    <w:rsid w:val="00393A88"/>
    <w:rsid w:val="00394915"/>
    <w:rsid w:val="00395489"/>
    <w:rsid w:val="00395653"/>
    <w:rsid w:val="00395BFC"/>
    <w:rsid w:val="00395D5E"/>
    <w:rsid w:val="003A01A3"/>
    <w:rsid w:val="003A0412"/>
    <w:rsid w:val="003A278F"/>
    <w:rsid w:val="003A2EA3"/>
    <w:rsid w:val="003A35B9"/>
    <w:rsid w:val="003A44F8"/>
    <w:rsid w:val="003A49C7"/>
    <w:rsid w:val="003B10C1"/>
    <w:rsid w:val="003B127E"/>
    <w:rsid w:val="003B28B5"/>
    <w:rsid w:val="003B36F9"/>
    <w:rsid w:val="003B4449"/>
    <w:rsid w:val="003B4EEF"/>
    <w:rsid w:val="003B54FB"/>
    <w:rsid w:val="003B7662"/>
    <w:rsid w:val="003C00E5"/>
    <w:rsid w:val="003C0923"/>
    <w:rsid w:val="003C0931"/>
    <w:rsid w:val="003C0E32"/>
    <w:rsid w:val="003C13C9"/>
    <w:rsid w:val="003C1CA5"/>
    <w:rsid w:val="003C4E14"/>
    <w:rsid w:val="003C5798"/>
    <w:rsid w:val="003C678D"/>
    <w:rsid w:val="003C6C16"/>
    <w:rsid w:val="003C70BC"/>
    <w:rsid w:val="003C7498"/>
    <w:rsid w:val="003D015B"/>
    <w:rsid w:val="003D141C"/>
    <w:rsid w:val="003D33F5"/>
    <w:rsid w:val="003D3527"/>
    <w:rsid w:val="003D40E7"/>
    <w:rsid w:val="003D4765"/>
    <w:rsid w:val="003D4D9E"/>
    <w:rsid w:val="003D5BB4"/>
    <w:rsid w:val="003D6C0A"/>
    <w:rsid w:val="003E3EB0"/>
    <w:rsid w:val="003E4C36"/>
    <w:rsid w:val="003E5418"/>
    <w:rsid w:val="003E5490"/>
    <w:rsid w:val="003E6D3B"/>
    <w:rsid w:val="003E7343"/>
    <w:rsid w:val="003E7639"/>
    <w:rsid w:val="003E7B26"/>
    <w:rsid w:val="003F1B81"/>
    <w:rsid w:val="003F242C"/>
    <w:rsid w:val="003F5543"/>
    <w:rsid w:val="003F57A5"/>
    <w:rsid w:val="003F63E5"/>
    <w:rsid w:val="003F6B0A"/>
    <w:rsid w:val="003F7107"/>
    <w:rsid w:val="00400134"/>
    <w:rsid w:val="00400B8A"/>
    <w:rsid w:val="00400B92"/>
    <w:rsid w:val="004010CC"/>
    <w:rsid w:val="00402224"/>
    <w:rsid w:val="0040253E"/>
    <w:rsid w:val="00404113"/>
    <w:rsid w:val="004046DE"/>
    <w:rsid w:val="0040471C"/>
    <w:rsid w:val="004057CA"/>
    <w:rsid w:val="00406426"/>
    <w:rsid w:val="00406A11"/>
    <w:rsid w:val="004070EC"/>
    <w:rsid w:val="004117B1"/>
    <w:rsid w:val="00411AB4"/>
    <w:rsid w:val="0041281F"/>
    <w:rsid w:val="0041428D"/>
    <w:rsid w:val="00414B4C"/>
    <w:rsid w:val="00416532"/>
    <w:rsid w:val="004173FD"/>
    <w:rsid w:val="00424D77"/>
    <w:rsid w:val="004259BF"/>
    <w:rsid w:val="0042712A"/>
    <w:rsid w:val="0042720B"/>
    <w:rsid w:val="004300C3"/>
    <w:rsid w:val="00430383"/>
    <w:rsid w:val="00431000"/>
    <w:rsid w:val="004327CE"/>
    <w:rsid w:val="00432DCD"/>
    <w:rsid w:val="004333F1"/>
    <w:rsid w:val="004366C5"/>
    <w:rsid w:val="00437306"/>
    <w:rsid w:val="004409EC"/>
    <w:rsid w:val="00441A1E"/>
    <w:rsid w:val="00443EF3"/>
    <w:rsid w:val="00447221"/>
    <w:rsid w:val="00447B09"/>
    <w:rsid w:val="00450D0A"/>
    <w:rsid w:val="00451797"/>
    <w:rsid w:val="00451A74"/>
    <w:rsid w:val="00452CE3"/>
    <w:rsid w:val="00452D5F"/>
    <w:rsid w:val="00456E7D"/>
    <w:rsid w:val="00457224"/>
    <w:rsid w:val="004604AC"/>
    <w:rsid w:val="00460602"/>
    <w:rsid w:val="00460E86"/>
    <w:rsid w:val="00461D6A"/>
    <w:rsid w:val="0046204D"/>
    <w:rsid w:val="004657A6"/>
    <w:rsid w:val="00465FB2"/>
    <w:rsid w:val="00466839"/>
    <w:rsid w:val="00466B3B"/>
    <w:rsid w:val="0046791F"/>
    <w:rsid w:val="004701D4"/>
    <w:rsid w:val="00470281"/>
    <w:rsid w:val="00470E50"/>
    <w:rsid w:val="004714DF"/>
    <w:rsid w:val="00471C84"/>
    <w:rsid w:val="00472B51"/>
    <w:rsid w:val="004766D8"/>
    <w:rsid w:val="00477BD4"/>
    <w:rsid w:val="004816DE"/>
    <w:rsid w:val="0048384D"/>
    <w:rsid w:val="004842F5"/>
    <w:rsid w:val="00484339"/>
    <w:rsid w:val="00485915"/>
    <w:rsid w:val="00486BB3"/>
    <w:rsid w:val="00486D4C"/>
    <w:rsid w:val="004920FB"/>
    <w:rsid w:val="00494431"/>
    <w:rsid w:val="00495624"/>
    <w:rsid w:val="004971DF"/>
    <w:rsid w:val="004A021E"/>
    <w:rsid w:val="004A190D"/>
    <w:rsid w:val="004A5691"/>
    <w:rsid w:val="004A5D2D"/>
    <w:rsid w:val="004A7172"/>
    <w:rsid w:val="004A78F7"/>
    <w:rsid w:val="004B1995"/>
    <w:rsid w:val="004B28DF"/>
    <w:rsid w:val="004B4ACB"/>
    <w:rsid w:val="004B6539"/>
    <w:rsid w:val="004B6D4B"/>
    <w:rsid w:val="004B767A"/>
    <w:rsid w:val="004C164E"/>
    <w:rsid w:val="004C17DC"/>
    <w:rsid w:val="004C17F6"/>
    <w:rsid w:val="004C1D34"/>
    <w:rsid w:val="004C4223"/>
    <w:rsid w:val="004C533C"/>
    <w:rsid w:val="004C5F56"/>
    <w:rsid w:val="004D0D68"/>
    <w:rsid w:val="004D15F3"/>
    <w:rsid w:val="004D1A35"/>
    <w:rsid w:val="004D1AEE"/>
    <w:rsid w:val="004D2445"/>
    <w:rsid w:val="004D24B0"/>
    <w:rsid w:val="004D25A2"/>
    <w:rsid w:val="004D351D"/>
    <w:rsid w:val="004D39EB"/>
    <w:rsid w:val="004D3C01"/>
    <w:rsid w:val="004D4726"/>
    <w:rsid w:val="004D6AEB"/>
    <w:rsid w:val="004D73B4"/>
    <w:rsid w:val="004E2D64"/>
    <w:rsid w:val="004E3B89"/>
    <w:rsid w:val="004E4E7C"/>
    <w:rsid w:val="004E54F6"/>
    <w:rsid w:val="004E7160"/>
    <w:rsid w:val="004F005B"/>
    <w:rsid w:val="004F1C9E"/>
    <w:rsid w:val="004F43CC"/>
    <w:rsid w:val="004F4931"/>
    <w:rsid w:val="004F600A"/>
    <w:rsid w:val="004F6FD4"/>
    <w:rsid w:val="005002FE"/>
    <w:rsid w:val="005014C4"/>
    <w:rsid w:val="00501909"/>
    <w:rsid w:val="00502049"/>
    <w:rsid w:val="005029FA"/>
    <w:rsid w:val="00505A24"/>
    <w:rsid w:val="0050705B"/>
    <w:rsid w:val="0050705C"/>
    <w:rsid w:val="005100FC"/>
    <w:rsid w:val="00510BB7"/>
    <w:rsid w:val="005117CF"/>
    <w:rsid w:val="00512DFC"/>
    <w:rsid w:val="005130A6"/>
    <w:rsid w:val="00514F84"/>
    <w:rsid w:val="005156E6"/>
    <w:rsid w:val="005157D5"/>
    <w:rsid w:val="00515800"/>
    <w:rsid w:val="00515F3E"/>
    <w:rsid w:val="005172A3"/>
    <w:rsid w:val="005174F7"/>
    <w:rsid w:val="00517B12"/>
    <w:rsid w:val="0052086A"/>
    <w:rsid w:val="00521064"/>
    <w:rsid w:val="005219E3"/>
    <w:rsid w:val="005221BA"/>
    <w:rsid w:val="0052344C"/>
    <w:rsid w:val="00523A0C"/>
    <w:rsid w:val="00524D1B"/>
    <w:rsid w:val="0052568A"/>
    <w:rsid w:val="00531DD8"/>
    <w:rsid w:val="0053283B"/>
    <w:rsid w:val="005352FD"/>
    <w:rsid w:val="0053761F"/>
    <w:rsid w:val="005431C1"/>
    <w:rsid w:val="00543408"/>
    <w:rsid w:val="0054768C"/>
    <w:rsid w:val="005517B9"/>
    <w:rsid w:val="0055288D"/>
    <w:rsid w:val="005532EA"/>
    <w:rsid w:val="00553777"/>
    <w:rsid w:val="00553F7F"/>
    <w:rsid w:val="00554164"/>
    <w:rsid w:val="005541B8"/>
    <w:rsid w:val="0055473E"/>
    <w:rsid w:val="00554C6B"/>
    <w:rsid w:val="0055548B"/>
    <w:rsid w:val="00555948"/>
    <w:rsid w:val="00557523"/>
    <w:rsid w:val="00557AEC"/>
    <w:rsid w:val="005650FC"/>
    <w:rsid w:val="00566258"/>
    <w:rsid w:val="005672D2"/>
    <w:rsid w:val="0057272E"/>
    <w:rsid w:val="005729F0"/>
    <w:rsid w:val="00574767"/>
    <w:rsid w:val="0057661F"/>
    <w:rsid w:val="00580051"/>
    <w:rsid w:val="0058165D"/>
    <w:rsid w:val="00582DEF"/>
    <w:rsid w:val="0058351F"/>
    <w:rsid w:val="00586159"/>
    <w:rsid w:val="005903DD"/>
    <w:rsid w:val="00591CF0"/>
    <w:rsid w:val="005932EC"/>
    <w:rsid w:val="0059369B"/>
    <w:rsid w:val="005957C8"/>
    <w:rsid w:val="005A0134"/>
    <w:rsid w:val="005A0F4B"/>
    <w:rsid w:val="005A15E2"/>
    <w:rsid w:val="005A1FA8"/>
    <w:rsid w:val="005A344A"/>
    <w:rsid w:val="005A3F72"/>
    <w:rsid w:val="005A4764"/>
    <w:rsid w:val="005A6435"/>
    <w:rsid w:val="005A7623"/>
    <w:rsid w:val="005B0296"/>
    <w:rsid w:val="005B06AB"/>
    <w:rsid w:val="005B12DB"/>
    <w:rsid w:val="005B189B"/>
    <w:rsid w:val="005B2557"/>
    <w:rsid w:val="005B272F"/>
    <w:rsid w:val="005B2D8E"/>
    <w:rsid w:val="005B5DE1"/>
    <w:rsid w:val="005B76F4"/>
    <w:rsid w:val="005C0240"/>
    <w:rsid w:val="005C24CE"/>
    <w:rsid w:val="005C3129"/>
    <w:rsid w:val="005C3BD8"/>
    <w:rsid w:val="005C4CE0"/>
    <w:rsid w:val="005C509E"/>
    <w:rsid w:val="005C6125"/>
    <w:rsid w:val="005D03E2"/>
    <w:rsid w:val="005D148E"/>
    <w:rsid w:val="005D1D7F"/>
    <w:rsid w:val="005D20DA"/>
    <w:rsid w:val="005D2A07"/>
    <w:rsid w:val="005D2BC8"/>
    <w:rsid w:val="005D3421"/>
    <w:rsid w:val="005D55BE"/>
    <w:rsid w:val="005D6900"/>
    <w:rsid w:val="005E29F9"/>
    <w:rsid w:val="005E2D7C"/>
    <w:rsid w:val="005E35B2"/>
    <w:rsid w:val="005E36D6"/>
    <w:rsid w:val="005E5AE5"/>
    <w:rsid w:val="005E664E"/>
    <w:rsid w:val="005E757D"/>
    <w:rsid w:val="005F0DC3"/>
    <w:rsid w:val="005F1462"/>
    <w:rsid w:val="005F347E"/>
    <w:rsid w:val="005F360C"/>
    <w:rsid w:val="005F41B1"/>
    <w:rsid w:val="005F51B7"/>
    <w:rsid w:val="005F5BA0"/>
    <w:rsid w:val="005F72A8"/>
    <w:rsid w:val="005F7F55"/>
    <w:rsid w:val="0060187A"/>
    <w:rsid w:val="0060312E"/>
    <w:rsid w:val="00603B0C"/>
    <w:rsid w:val="00604757"/>
    <w:rsid w:val="00604A53"/>
    <w:rsid w:val="006068F6"/>
    <w:rsid w:val="00606972"/>
    <w:rsid w:val="00606AEF"/>
    <w:rsid w:val="00606E1A"/>
    <w:rsid w:val="006101AF"/>
    <w:rsid w:val="006106B4"/>
    <w:rsid w:val="00611A2D"/>
    <w:rsid w:val="00611E16"/>
    <w:rsid w:val="00616E59"/>
    <w:rsid w:val="0062180F"/>
    <w:rsid w:val="006234DD"/>
    <w:rsid w:val="006255BF"/>
    <w:rsid w:val="00625BDE"/>
    <w:rsid w:val="00625C76"/>
    <w:rsid w:val="00627A26"/>
    <w:rsid w:val="00631106"/>
    <w:rsid w:val="006312F6"/>
    <w:rsid w:val="00634C82"/>
    <w:rsid w:val="00634CD7"/>
    <w:rsid w:val="00634F5E"/>
    <w:rsid w:val="00635945"/>
    <w:rsid w:val="006366AA"/>
    <w:rsid w:val="0063759A"/>
    <w:rsid w:val="006378ED"/>
    <w:rsid w:val="006447D6"/>
    <w:rsid w:val="006455BE"/>
    <w:rsid w:val="00647485"/>
    <w:rsid w:val="00647786"/>
    <w:rsid w:val="006479DE"/>
    <w:rsid w:val="00647D9F"/>
    <w:rsid w:val="00652B13"/>
    <w:rsid w:val="00653E99"/>
    <w:rsid w:val="00654CA5"/>
    <w:rsid w:val="00654FA8"/>
    <w:rsid w:val="00655B6D"/>
    <w:rsid w:val="00656BDD"/>
    <w:rsid w:val="00657B2C"/>
    <w:rsid w:val="00662B7E"/>
    <w:rsid w:val="00662C47"/>
    <w:rsid w:val="006639A5"/>
    <w:rsid w:val="00664B75"/>
    <w:rsid w:val="006653DD"/>
    <w:rsid w:val="006656B1"/>
    <w:rsid w:val="00665B98"/>
    <w:rsid w:val="006662E2"/>
    <w:rsid w:val="00666C5D"/>
    <w:rsid w:val="00670958"/>
    <w:rsid w:val="00672842"/>
    <w:rsid w:val="00674BAE"/>
    <w:rsid w:val="006752BC"/>
    <w:rsid w:val="006824B7"/>
    <w:rsid w:val="0068337D"/>
    <w:rsid w:val="00685D45"/>
    <w:rsid w:val="0069058D"/>
    <w:rsid w:val="006908F1"/>
    <w:rsid w:val="00692317"/>
    <w:rsid w:val="0069312A"/>
    <w:rsid w:val="00694811"/>
    <w:rsid w:val="00695847"/>
    <w:rsid w:val="00697FD3"/>
    <w:rsid w:val="006A2024"/>
    <w:rsid w:val="006A2340"/>
    <w:rsid w:val="006A6EB2"/>
    <w:rsid w:val="006A7A2D"/>
    <w:rsid w:val="006B03E5"/>
    <w:rsid w:val="006B0DF5"/>
    <w:rsid w:val="006B20E7"/>
    <w:rsid w:val="006B33E9"/>
    <w:rsid w:val="006B4310"/>
    <w:rsid w:val="006B4A5E"/>
    <w:rsid w:val="006B5E91"/>
    <w:rsid w:val="006B7081"/>
    <w:rsid w:val="006C1B43"/>
    <w:rsid w:val="006C4DC7"/>
    <w:rsid w:val="006C56FA"/>
    <w:rsid w:val="006C5943"/>
    <w:rsid w:val="006C5B8F"/>
    <w:rsid w:val="006D0434"/>
    <w:rsid w:val="006D0A2C"/>
    <w:rsid w:val="006D452A"/>
    <w:rsid w:val="006D4A8D"/>
    <w:rsid w:val="006D5E3B"/>
    <w:rsid w:val="006D5E81"/>
    <w:rsid w:val="006D7021"/>
    <w:rsid w:val="006D7843"/>
    <w:rsid w:val="006E1457"/>
    <w:rsid w:val="006E1AF5"/>
    <w:rsid w:val="006E269E"/>
    <w:rsid w:val="006E28B9"/>
    <w:rsid w:val="006E3161"/>
    <w:rsid w:val="006E4854"/>
    <w:rsid w:val="006E4FE8"/>
    <w:rsid w:val="006E5373"/>
    <w:rsid w:val="006E53D8"/>
    <w:rsid w:val="006E6CED"/>
    <w:rsid w:val="006F0377"/>
    <w:rsid w:val="006F1C16"/>
    <w:rsid w:val="006F2AB8"/>
    <w:rsid w:val="006F570B"/>
    <w:rsid w:val="006F72F8"/>
    <w:rsid w:val="006F73CF"/>
    <w:rsid w:val="007020FE"/>
    <w:rsid w:val="00702431"/>
    <w:rsid w:val="007028AA"/>
    <w:rsid w:val="00705458"/>
    <w:rsid w:val="00706052"/>
    <w:rsid w:val="007113D1"/>
    <w:rsid w:val="00712BA2"/>
    <w:rsid w:val="007145E8"/>
    <w:rsid w:val="007153E1"/>
    <w:rsid w:val="0071604A"/>
    <w:rsid w:val="007161D7"/>
    <w:rsid w:val="00716969"/>
    <w:rsid w:val="0071745C"/>
    <w:rsid w:val="00717896"/>
    <w:rsid w:val="00725260"/>
    <w:rsid w:val="00726878"/>
    <w:rsid w:val="00727B9C"/>
    <w:rsid w:val="00730F5F"/>
    <w:rsid w:val="00732531"/>
    <w:rsid w:val="00733AA6"/>
    <w:rsid w:val="00734471"/>
    <w:rsid w:val="00735698"/>
    <w:rsid w:val="00735E41"/>
    <w:rsid w:val="0074103A"/>
    <w:rsid w:val="007423B7"/>
    <w:rsid w:val="00742720"/>
    <w:rsid w:val="00743090"/>
    <w:rsid w:val="00743CC1"/>
    <w:rsid w:val="0074435E"/>
    <w:rsid w:val="00744680"/>
    <w:rsid w:val="00744F2D"/>
    <w:rsid w:val="007455B3"/>
    <w:rsid w:val="00753C9C"/>
    <w:rsid w:val="007564A0"/>
    <w:rsid w:val="00757967"/>
    <w:rsid w:val="00757D1E"/>
    <w:rsid w:val="007605C5"/>
    <w:rsid w:val="00761CF5"/>
    <w:rsid w:val="00761F13"/>
    <w:rsid w:val="00762561"/>
    <w:rsid w:val="00765EB2"/>
    <w:rsid w:val="007662FE"/>
    <w:rsid w:val="00767CE0"/>
    <w:rsid w:val="00770ABE"/>
    <w:rsid w:val="00770F84"/>
    <w:rsid w:val="00771256"/>
    <w:rsid w:val="0077138F"/>
    <w:rsid w:val="007742D4"/>
    <w:rsid w:val="00774DFE"/>
    <w:rsid w:val="007752FC"/>
    <w:rsid w:val="007766FF"/>
    <w:rsid w:val="00780B31"/>
    <w:rsid w:val="007827AA"/>
    <w:rsid w:val="00783C58"/>
    <w:rsid w:val="007857BE"/>
    <w:rsid w:val="00785D1B"/>
    <w:rsid w:val="00790F52"/>
    <w:rsid w:val="0079300A"/>
    <w:rsid w:val="00793D18"/>
    <w:rsid w:val="00795325"/>
    <w:rsid w:val="0079565D"/>
    <w:rsid w:val="0079647F"/>
    <w:rsid w:val="00796CA6"/>
    <w:rsid w:val="007A038A"/>
    <w:rsid w:val="007A060A"/>
    <w:rsid w:val="007A0A1A"/>
    <w:rsid w:val="007A0C25"/>
    <w:rsid w:val="007A26CF"/>
    <w:rsid w:val="007A3DF9"/>
    <w:rsid w:val="007A4A1A"/>
    <w:rsid w:val="007A4A87"/>
    <w:rsid w:val="007A5209"/>
    <w:rsid w:val="007A5F6D"/>
    <w:rsid w:val="007A6024"/>
    <w:rsid w:val="007A6386"/>
    <w:rsid w:val="007A7E84"/>
    <w:rsid w:val="007B0818"/>
    <w:rsid w:val="007B2068"/>
    <w:rsid w:val="007B230C"/>
    <w:rsid w:val="007B4BB7"/>
    <w:rsid w:val="007B506B"/>
    <w:rsid w:val="007C0BE4"/>
    <w:rsid w:val="007C1660"/>
    <w:rsid w:val="007C5894"/>
    <w:rsid w:val="007C6691"/>
    <w:rsid w:val="007C75CD"/>
    <w:rsid w:val="007C7C2E"/>
    <w:rsid w:val="007D20F2"/>
    <w:rsid w:val="007D2315"/>
    <w:rsid w:val="007D2F5B"/>
    <w:rsid w:val="007D4355"/>
    <w:rsid w:val="007D4C2B"/>
    <w:rsid w:val="007D6068"/>
    <w:rsid w:val="007D7AE4"/>
    <w:rsid w:val="007E07EB"/>
    <w:rsid w:val="007E3964"/>
    <w:rsid w:val="007F089D"/>
    <w:rsid w:val="007F0A70"/>
    <w:rsid w:val="007F2DF4"/>
    <w:rsid w:val="007F3F98"/>
    <w:rsid w:val="007F43A4"/>
    <w:rsid w:val="007F7627"/>
    <w:rsid w:val="007F7C40"/>
    <w:rsid w:val="00800A93"/>
    <w:rsid w:val="008023DF"/>
    <w:rsid w:val="008055C4"/>
    <w:rsid w:val="00806217"/>
    <w:rsid w:val="00806703"/>
    <w:rsid w:val="00807383"/>
    <w:rsid w:val="00807D18"/>
    <w:rsid w:val="00807DA6"/>
    <w:rsid w:val="00810DE2"/>
    <w:rsid w:val="008139A6"/>
    <w:rsid w:val="008139CC"/>
    <w:rsid w:val="00815DAE"/>
    <w:rsid w:val="00816DC3"/>
    <w:rsid w:val="00817ED5"/>
    <w:rsid w:val="00817EFC"/>
    <w:rsid w:val="00820EAA"/>
    <w:rsid w:val="00821117"/>
    <w:rsid w:val="0082164E"/>
    <w:rsid w:val="008229FB"/>
    <w:rsid w:val="00822E40"/>
    <w:rsid w:val="00823CCC"/>
    <w:rsid w:val="00823E4D"/>
    <w:rsid w:val="008300B2"/>
    <w:rsid w:val="00833ADF"/>
    <w:rsid w:val="00833C51"/>
    <w:rsid w:val="00835B00"/>
    <w:rsid w:val="00835B2A"/>
    <w:rsid w:val="00836056"/>
    <w:rsid w:val="0083641C"/>
    <w:rsid w:val="00836D89"/>
    <w:rsid w:val="00836F6B"/>
    <w:rsid w:val="00843D7C"/>
    <w:rsid w:val="00844964"/>
    <w:rsid w:val="0084601D"/>
    <w:rsid w:val="00846859"/>
    <w:rsid w:val="00847ECB"/>
    <w:rsid w:val="008505CC"/>
    <w:rsid w:val="00852174"/>
    <w:rsid w:val="008538D3"/>
    <w:rsid w:val="00855156"/>
    <w:rsid w:val="0086197C"/>
    <w:rsid w:val="00861E2E"/>
    <w:rsid w:val="00863F6A"/>
    <w:rsid w:val="0086586D"/>
    <w:rsid w:val="00866174"/>
    <w:rsid w:val="00866287"/>
    <w:rsid w:val="0086649F"/>
    <w:rsid w:val="008667D2"/>
    <w:rsid w:val="0086739F"/>
    <w:rsid w:val="00870217"/>
    <w:rsid w:val="00870D16"/>
    <w:rsid w:val="0087128A"/>
    <w:rsid w:val="00873EA9"/>
    <w:rsid w:val="00874E29"/>
    <w:rsid w:val="008759A2"/>
    <w:rsid w:val="00875A43"/>
    <w:rsid w:val="008762B6"/>
    <w:rsid w:val="008775D8"/>
    <w:rsid w:val="00877960"/>
    <w:rsid w:val="00880402"/>
    <w:rsid w:val="00883424"/>
    <w:rsid w:val="00883C23"/>
    <w:rsid w:val="00884EEC"/>
    <w:rsid w:val="0088523C"/>
    <w:rsid w:val="0089058C"/>
    <w:rsid w:val="00891094"/>
    <w:rsid w:val="00892448"/>
    <w:rsid w:val="00892737"/>
    <w:rsid w:val="0089332E"/>
    <w:rsid w:val="00893516"/>
    <w:rsid w:val="00893A2B"/>
    <w:rsid w:val="00893E62"/>
    <w:rsid w:val="008A01F7"/>
    <w:rsid w:val="008A03BE"/>
    <w:rsid w:val="008A0B5F"/>
    <w:rsid w:val="008A10B6"/>
    <w:rsid w:val="008A6C74"/>
    <w:rsid w:val="008A754F"/>
    <w:rsid w:val="008B0E4A"/>
    <w:rsid w:val="008B2000"/>
    <w:rsid w:val="008B2177"/>
    <w:rsid w:val="008B21CC"/>
    <w:rsid w:val="008B3099"/>
    <w:rsid w:val="008B44F7"/>
    <w:rsid w:val="008B6366"/>
    <w:rsid w:val="008C04EC"/>
    <w:rsid w:val="008C072E"/>
    <w:rsid w:val="008C0CF3"/>
    <w:rsid w:val="008C0F6D"/>
    <w:rsid w:val="008C12A3"/>
    <w:rsid w:val="008C142C"/>
    <w:rsid w:val="008C1622"/>
    <w:rsid w:val="008C4F4A"/>
    <w:rsid w:val="008C6904"/>
    <w:rsid w:val="008C6C62"/>
    <w:rsid w:val="008C7787"/>
    <w:rsid w:val="008D2C97"/>
    <w:rsid w:val="008D2D55"/>
    <w:rsid w:val="008D32A2"/>
    <w:rsid w:val="008D406E"/>
    <w:rsid w:val="008D4643"/>
    <w:rsid w:val="008D4903"/>
    <w:rsid w:val="008D59EC"/>
    <w:rsid w:val="008D7818"/>
    <w:rsid w:val="008D7D1B"/>
    <w:rsid w:val="008E0BBC"/>
    <w:rsid w:val="008E18B0"/>
    <w:rsid w:val="008E1CAB"/>
    <w:rsid w:val="008E1F86"/>
    <w:rsid w:val="008E33D0"/>
    <w:rsid w:val="008E43B1"/>
    <w:rsid w:val="008E4595"/>
    <w:rsid w:val="008E76E0"/>
    <w:rsid w:val="008F17E7"/>
    <w:rsid w:val="008F3837"/>
    <w:rsid w:val="008F43A0"/>
    <w:rsid w:val="008F645F"/>
    <w:rsid w:val="00900F2D"/>
    <w:rsid w:val="009022BB"/>
    <w:rsid w:val="00905B56"/>
    <w:rsid w:val="009074BF"/>
    <w:rsid w:val="00907CEF"/>
    <w:rsid w:val="00907D22"/>
    <w:rsid w:val="009102ED"/>
    <w:rsid w:val="00912656"/>
    <w:rsid w:val="00915122"/>
    <w:rsid w:val="00916479"/>
    <w:rsid w:val="00916EEF"/>
    <w:rsid w:val="009201A8"/>
    <w:rsid w:val="00920AFC"/>
    <w:rsid w:val="00921313"/>
    <w:rsid w:val="009225B2"/>
    <w:rsid w:val="0092284A"/>
    <w:rsid w:val="00924047"/>
    <w:rsid w:val="00925CDE"/>
    <w:rsid w:val="00925DCD"/>
    <w:rsid w:val="00926101"/>
    <w:rsid w:val="00926BC4"/>
    <w:rsid w:val="00930A50"/>
    <w:rsid w:val="00930FFC"/>
    <w:rsid w:val="00930FFF"/>
    <w:rsid w:val="0093159E"/>
    <w:rsid w:val="00932286"/>
    <w:rsid w:val="009354DB"/>
    <w:rsid w:val="00936B93"/>
    <w:rsid w:val="00937AA7"/>
    <w:rsid w:val="009402AC"/>
    <w:rsid w:val="00940466"/>
    <w:rsid w:val="009429C8"/>
    <w:rsid w:val="00942E54"/>
    <w:rsid w:val="00943B17"/>
    <w:rsid w:val="009440C1"/>
    <w:rsid w:val="00944279"/>
    <w:rsid w:val="00945DEF"/>
    <w:rsid w:val="0094619F"/>
    <w:rsid w:val="00946C06"/>
    <w:rsid w:val="009470E0"/>
    <w:rsid w:val="00951B39"/>
    <w:rsid w:val="0095279C"/>
    <w:rsid w:val="009527F4"/>
    <w:rsid w:val="00953E05"/>
    <w:rsid w:val="009567FA"/>
    <w:rsid w:val="0095759A"/>
    <w:rsid w:val="009609F7"/>
    <w:rsid w:val="00960D31"/>
    <w:rsid w:val="009610A7"/>
    <w:rsid w:val="00962312"/>
    <w:rsid w:val="00963712"/>
    <w:rsid w:val="00963D5E"/>
    <w:rsid w:val="009650A6"/>
    <w:rsid w:val="00966E22"/>
    <w:rsid w:val="009706E2"/>
    <w:rsid w:val="009715C9"/>
    <w:rsid w:val="00971A48"/>
    <w:rsid w:val="0097263F"/>
    <w:rsid w:val="00973736"/>
    <w:rsid w:val="009741B4"/>
    <w:rsid w:val="009743A1"/>
    <w:rsid w:val="0097516A"/>
    <w:rsid w:val="00976523"/>
    <w:rsid w:val="00976E0B"/>
    <w:rsid w:val="0098032C"/>
    <w:rsid w:val="00980B65"/>
    <w:rsid w:val="0098112A"/>
    <w:rsid w:val="00983F71"/>
    <w:rsid w:val="009855B7"/>
    <w:rsid w:val="009860D5"/>
    <w:rsid w:val="00986419"/>
    <w:rsid w:val="0098752C"/>
    <w:rsid w:val="00990F61"/>
    <w:rsid w:val="00990FD8"/>
    <w:rsid w:val="00991DA4"/>
    <w:rsid w:val="0099299F"/>
    <w:rsid w:val="00992D03"/>
    <w:rsid w:val="00992ED7"/>
    <w:rsid w:val="009931F4"/>
    <w:rsid w:val="0099349C"/>
    <w:rsid w:val="00994AAD"/>
    <w:rsid w:val="0099610B"/>
    <w:rsid w:val="00996693"/>
    <w:rsid w:val="009972DA"/>
    <w:rsid w:val="00997B7E"/>
    <w:rsid w:val="00997F29"/>
    <w:rsid w:val="009A03DB"/>
    <w:rsid w:val="009A0CEC"/>
    <w:rsid w:val="009A1098"/>
    <w:rsid w:val="009A203A"/>
    <w:rsid w:val="009A2DEE"/>
    <w:rsid w:val="009A31A3"/>
    <w:rsid w:val="009A3D00"/>
    <w:rsid w:val="009A3E0C"/>
    <w:rsid w:val="009A491D"/>
    <w:rsid w:val="009A5053"/>
    <w:rsid w:val="009A5368"/>
    <w:rsid w:val="009A577A"/>
    <w:rsid w:val="009A6831"/>
    <w:rsid w:val="009B089F"/>
    <w:rsid w:val="009B08ED"/>
    <w:rsid w:val="009B0C0F"/>
    <w:rsid w:val="009B111E"/>
    <w:rsid w:val="009B2335"/>
    <w:rsid w:val="009B2C0E"/>
    <w:rsid w:val="009B438E"/>
    <w:rsid w:val="009B4E14"/>
    <w:rsid w:val="009B5D23"/>
    <w:rsid w:val="009C1ABB"/>
    <w:rsid w:val="009C29FF"/>
    <w:rsid w:val="009C458A"/>
    <w:rsid w:val="009C519E"/>
    <w:rsid w:val="009D0342"/>
    <w:rsid w:val="009D05E2"/>
    <w:rsid w:val="009D26E0"/>
    <w:rsid w:val="009D3F4B"/>
    <w:rsid w:val="009D47FA"/>
    <w:rsid w:val="009D4FC8"/>
    <w:rsid w:val="009D5222"/>
    <w:rsid w:val="009D5555"/>
    <w:rsid w:val="009D6ECF"/>
    <w:rsid w:val="009E27CD"/>
    <w:rsid w:val="009E3F69"/>
    <w:rsid w:val="009E6080"/>
    <w:rsid w:val="009E77A3"/>
    <w:rsid w:val="009F082F"/>
    <w:rsid w:val="009F0EC4"/>
    <w:rsid w:val="009F18A3"/>
    <w:rsid w:val="009F2113"/>
    <w:rsid w:val="009F233F"/>
    <w:rsid w:val="009F4250"/>
    <w:rsid w:val="009F454B"/>
    <w:rsid w:val="009F6058"/>
    <w:rsid w:val="009F698A"/>
    <w:rsid w:val="009F79F9"/>
    <w:rsid w:val="00A011EB"/>
    <w:rsid w:val="00A028F6"/>
    <w:rsid w:val="00A03775"/>
    <w:rsid w:val="00A0393D"/>
    <w:rsid w:val="00A041BD"/>
    <w:rsid w:val="00A048B4"/>
    <w:rsid w:val="00A06DD3"/>
    <w:rsid w:val="00A100F8"/>
    <w:rsid w:val="00A12926"/>
    <w:rsid w:val="00A12ECA"/>
    <w:rsid w:val="00A146E4"/>
    <w:rsid w:val="00A155CE"/>
    <w:rsid w:val="00A15847"/>
    <w:rsid w:val="00A15F42"/>
    <w:rsid w:val="00A163DE"/>
    <w:rsid w:val="00A17732"/>
    <w:rsid w:val="00A206B7"/>
    <w:rsid w:val="00A21817"/>
    <w:rsid w:val="00A21862"/>
    <w:rsid w:val="00A218D9"/>
    <w:rsid w:val="00A219D3"/>
    <w:rsid w:val="00A25D53"/>
    <w:rsid w:val="00A31083"/>
    <w:rsid w:val="00A31808"/>
    <w:rsid w:val="00A32177"/>
    <w:rsid w:val="00A32A5E"/>
    <w:rsid w:val="00A33C45"/>
    <w:rsid w:val="00A34480"/>
    <w:rsid w:val="00A3581B"/>
    <w:rsid w:val="00A35FF4"/>
    <w:rsid w:val="00A405D2"/>
    <w:rsid w:val="00A40CE7"/>
    <w:rsid w:val="00A410AE"/>
    <w:rsid w:val="00A4222D"/>
    <w:rsid w:val="00A4266A"/>
    <w:rsid w:val="00A42ACC"/>
    <w:rsid w:val="00A44983"/>
    <w:rsid w:val="00A44A82"/>
    <w:rsid w:val="00A45118"/>
    <w:rsid w:val="00A47572"/>
    <w:rsid w:val="00A47E30"/>
    <w:rsid w:val="00A52BD9"/>
    <w:rsid w:val="00A52FDA"/>
    <w:rsid w:val="00A5490E"/>
    <w:rsid w:val="00A55386"/>
    <w:rsid w:val="00A56D9B"/>
    <w:rsid w:val="00A57B41"/>
    <w:rsid w:val="00A6166C"/>
    <w:rsid w:val="00A61C11"/>
    <w:rsid w:val="00A6221F"/>
    <w:rsid w:val="00A632AC"/>
    <w:rsid w:val="00A67DE6"/>
    <w:rsid w:val="00A70AEE"/>
    <w:rsid w:val="00A71442"/>
    <w:rsid w:val="00A7264D"/>
    <w:rsid w:val="00A759FD"/>
    <w:rsid w:val="00A76E4F"/>
    <w:rsid w:val="00A77409"/>
    <w:rsid w:val="00A77845"/>
    <w:rsid w:val="00A8071A"/>
    <w:rsid w:val="00A807EC"/>
    <w:rsid w:val="00A8193F"/>
    <w:rsid w:val="00A83248"/>
    <w:rsid w:val="00A84063"/>
    <w:rsid w:val="00A84B9A"/>
    <w:rsid w:val="00A86674"/>
    <w:rsid w:val="00A86C24"/>
    <w:rsid w:val="00A90171"/>
    <w:rsid w:val="00A904D9"/>
    <w:rsid w:val="00A904FF"/>
    <w:rsid w:val="00A90A11"/>
    <w:rsid w:val="00A918C2"/>
    <w:rsid w:val="00A9246C"/>
    <w:rsid w:val="00A930A6"/>
    <w:rsid w:val="00A932AA"/>
    <w:rsid w:val="00A93AF9"/>
    <w:rsid w:val="00A950DF"/>
    <w:rsid w:val="00A956C9"/>
    <w:rsid w:val="00AA2615"/>
    <w:rsid w:val="00AA4F1A"/>
    <w:rsid w:val="00AA5FE7"/>
    <w:rsid w:val="00AA61B7"/>
    <w:rsid w:val="00AA6754"/>
    <w:rsid w:val="00AA6BB7"/>
    <w:rsid w:val="00AA70FC"/>
    <w:rsid w:val="00AB0049"/>
    <w:rsid w:val="00AB057A"/>
    <w:rsid w:val="00AB164A"/>
    <w:rsid w:val="00AB2E2B"/>
    <w:rsid w:val="00AB5827"/>
    <w:rsid w:val="00AB5A81"/>
    <w:rsid w:val="00AB64C4"/>
    <w:rsid w:val="00AC134B"/>
    <w:rsid w:val="00AC291F"/>
    <w:rsid w:val="00AC2CFB"/>
    <w:rsid w:val="00AD05B8"/>
    <w:rsid w:val="00AD2064"/>
    <w:rsid w:val="00AD38B6"/>
    <w:rsid w:val="00AD681B"/>
    <w:rsid w:val="00AD753E"/>
    <w:rsid w:val="00AD7D7D"/>
    <w:rsid w:val="00AE0529"/>
    <w:rsid w:val="00AE07D3"/>
    <w:rsid w:val="00AE0B29"/>
    <w:rsid w:val="00AE46F0"/>
    <w:rsid w:val="00AE632F"/>
    <w:rsid w:val="00AE7AC4"/>
    <w:rsid w:val="00AF15B4"/>
    <w:rsid w:val="00AF4751"/>
    <w:rsid w:val="00AF4FE5"/>
    <w:rsid w:val="00AF66B7"/>
    <w:rsid w:val="00AF6C4B"/>
    <w:rsid w:val="00AF6DB2"/>
    <w:rsid w:val="00B01888"/>
    <w:rsid w:val="00B035C4"/>
    <w:rsid w:val="00B052AD"/>
    <w:rsid w:val="00B05883"/>
    <w:rsid w:val="00B05CA5"/>
    <w:rsid w:val="00B061DE"/>
    <w:rsid w:val="00B119FF"/>
    <w:rsid w:val="00B11BF8"/>
    <w:rsid w:val="00B11CE2"/>
    <w:rsid w:val="00B16A16"/>
    <w:rsid w:val="00B20C07"/>
    <w:rsid w:val="00B220D1"/>
    <w:rsid w:val="00B22131"/>
    <w:rsid w:val="00B34E7F"/>
    <w:rsid w:val="00B36007"/>
    <w:rsid w:val="00B373E6"/>
    <w:rsid w:val="00B37525"/>
    <w:rsid w:val="00B414EC"/>
    <w:rsid w:val="00B414FE"/>
    <w:rsid w:val="00B42CA3"/>
    <w:rsid w:val="00B42F50"/>
    <w:rsid w:val="00B4307C"/>
    <w:rsid w:val="00B43F3B"/>
    <w:rsid w:val="00B45AE6"/>
    <w:rsid w:val="00B46F51"/>
    <w:rsid w:val="00B47A18"/>
    <w:rsid w:val="00B47E57"/>
    <w:rsid w:val="00B503E3"/>
    <w:rsid w:val="00B51D8B"/>
    <w:rsid w:val="00B531B1"/>
    <w:rsid w:val="00B549DE"/>
    <w:rsid w:val="00B55207"/>
    <w:rsid w:val="00B559AD"/>
    <w:rsid w:val="00B57D80"/>
    <w:rsid w:val="00B57FD6"/>
    <w:rsid w:val="00B60092"/>
    <w:rsid w:val="00B611B0"/>
    <w:rsid w:val="00B62F06"/>
    <w:rsid w:val="00B638D2"/>
    <w:rsid w:val="00B64618"/>
    <w:rsid w:val="00B66327"/>
    <w:rsid w:val="00B666C3"/>
    <w:rsid w:val="00B675A7"/>
    <w:rsid w:val="00B713B1"/>
    <w:rsid w:val="00B7442F"/>
    <w:rsid w:val="00B7449C"/>
    <w:rsid w:val="00B7597E"/>
    <w:rsid w:val="00B77639"/>
    <w:rsid w:val="00B77D2F"/>
    <w:rsid w:val="00B80B77"/>
    <w:rsid w:val="00B80F01"/>
    <w:rsid w:val="00B87307"/>
    <w:rsid w:val="00B87B17"/>
    <w:rsid w:val="00B87F36"/>
    <w:rsid w:val="00B911B3"/>
    <w:rsid w:val="00B91F56"/>
    <w:rsid w:val="00B92C01"/>
    <w:rsid w:val="00B9418F"/>
    <w:rsid w:val="00B9591E"/>
    <w:rsid w:val="00B964F2"/>
    <w:rsid w:val="00B97091"/>
    <w:rsid w:val="00B97AE2"/>
    <w:rsid w:val="00BA0211"/>
    <w:rsid w:val="00BA03CB"/>
    <w:rsid w:val="00BA07D8"/>
    <w:rsid w:val="00BA1269"/>
    <w:rsid w:val="00BA23A9"/>
    <w:rsid w:val="00BA2C0A"/>
    <w:rsid w:val="00BA3E04"/>
    <w:rsid w:val="00BA3F51"/>
    <w:rsid w:val="00BB20F1"/>
    <w:rsid w:val="00BB3F8C"/>
    <w:rsid w:val="00BB44A7"/>
    <w:rsid w:val="00BB5323"/>
    <w:rsid w:val="00BB591F"/>
    <w:rsid w:val="00BB6126"/>
    <w:rsid w:val="00BB72A7"/>
    <w:rsid w:val="00BB7410"/>
    <w:rsid w:val="00BC137B"/>
    <w:rsid w:val="00BC37CF"/>
    <w:rsid w:val="00BC4FBE"/>
    <w:rsid w:val="00BC50A8"/>
    <w:rsid w:val="00BC568B"/>
    <w:rsid w:val="00BC571A"/>
    <w:rsid w:val="00BC5804"/>
    <w:rsid w:val="00BC5FB4"/>
    <w:rsid w:val="00BC7A37"/>
    <w:rsid w:val="00BC7C19"/>
    <w:rsid w:val="00BD07D4"/>
    <w:rsid w:val="00BD088B"/>
    <w:rsid w:val="00BD1B95"/>
    <w:rsid w:val="00BD2AB5"/>
    <w:rsid w:val="00BD31CB"/>
    <w:rsid w:val="00BD3AD5"/>
    <w:rsid w:val="00BD3E00"/>
    <w:rsid w:val="00BD553F"/>
    <w:rsid w:val="00BD5DEC"/>
    <w:rsid w:val="00BD68D2"/>
    <w:rsid w:val="00BD6B3E"/>
    <w:rsid w:val="00BE156A"/>
    <w:rsid w:val="00BE25EB"/>
    <w:rsid w:val="00BE27CF"/>
    <w:rsid w:val="00BE5BF4"/>
    <w:rsid w:val="00BE7C09"/>
    <w:rsid w:val="00BF028E"/>
    <w:rsid w:val="00BF052B"/>
    <w:rsid w:val="00BF058D"/>
    <w:rsid w:val="00BF1FF8"/>
    <w:rsid w:val="00BF30E3"/>
    <w:rsid w:val="00BF31C2"/>
    <w:rsid w:val="00BF3CDF"/>
    <w:rsid w:val="00BF4CF7"/>
    <w:rsid w:val="00BF57F0"/>
    <w:rsid w:val="00BF5FF7"/>
    <w:rsid w:val="00BF60AD"/>
    <w:rsid w:val="00BF6D07"/>
    <w:rsid w:val="00C02DA4"/>
    <w:rsid w:val="00C03360"/>
    <w:rsid w:val="00C03BF5"/>
    <w:rsid w:val="00C03C26"/>
    <w:rsid w:val="00C04511"/>
    <w:rsid w:val="00C047A4"/>
    <w:rsid w:val="00C05FCD"/>
    <w:rsid w:val="00C060CD"/>
    <w:rsid w:val="00C07034"/>
    <w:rsid w:val="00C108C9"/>
    <w:rsid w:val="00C147EE"/>
    <w:rsid w:val="00C161BF"/>
    <w:rsid w:val="00C1762D"/>
    <w:rsid w:val="00C1775B"/>
    <w:rsid w:val="00C17DCC"/>
    <w:rsid w:val="00C20E98"/>
    <w:rsid w:val="00C237D7"/>
    <w:rsid w:val="00C24A65"/>
    <w:rsid w:val="00C257D2"/>
    <w:rsid w:val="00C2638E"/>
    <w:rsid w:val="00C264AD"/>
    <w:rsid w:val="00C26DB9"/>
    <w:rsid w:val="00C30180"/>
    <w:rsid w:val="00C316BB"/>
    <w:rsid w:val="00C319F2"/>
    <w:rsid w:val="00C32FF9"/>
    <w:rsid w:val="00C330FD"/>
    <w:rsid w:val="00C33EAD"/>
    <w:rsid w:val="00C352AC"/>
    <w:rsid w:val="00C36793"/>
    <w:rsid w:val="00C37271"/>
    <w:rsid w:val="00C40BB4"/>
    <w:rsid w:val="00C4643F"/>
    <w:rsid w:val="00C4688C"/>
    <w:rsid w:val="00C472F0"/>
    <w:rsid w:val="00C47B40"/>
    <w:rsid w:val="00C47E22"/>
    <w:rsid w:val="00C47F51"/>
    <w:rsid w:val="00C5485B"/>
    <w:rsid w:val="00C5492D"/>
    <w:rsid w:val="00C5553B"/>
    <w:rsid w:val="00C5650D"/>
    <w:rsid w:val="00C607A5"/>
    <w:rsid w:val="00C60A4C"/>
    <w:rsid w:val="00C6200D"/>
    <w:rsid w:val="00C62921"/>
    <w:rsid w:val="00C6318F"/>
    <w:rsid w:val="00C6447F"/>
    <w:rsid w:val="00C64D57"/>
    <w:rsid w:val="00C66784"/>
    <w:rsid w:val="00C669EF"/>
    <w:rsid w:val="00C73C6A"/>
    <w:rsid w:val="00C740F3"/>
    <w:rsid w:val="00C7585D"/>
    <w:rsid w:val="00C771E0"/>
    <w:rsid w:val="00C810BD"/>
    <w:rsid w:val="00C82BC3"/>
    <w:rsid w:val="00C85642"/>
    <w:rsid w:val="00C87021"/>
    <w:rsid w:val="00C874C3"/>
    <w:rsid w:val="00C90BAA"/>
    <w:rsid w:val="00C90D17"/>
    <w:rsid w:val="00C91E67"/>
    <w:rsid w:val="00C91F72"/>
    <w:rsid w:val="00C93F84"/>
    <w:rsid w:val="00C941EB"/>
    <w:rsid w:val="00C94ED2"/>
    <w:rsid w:val="00C950A7"/>
    <w:rsid w:val="00C95629"/>
    <w:rsid w:val="00C95AD2"/>
    <w:rsid w:val="00C962DC"/>
    <w:rsid w:val="00C97BA2"/>
    <w:rsid w:val="00CA0AD0"/>
    <w:rsid w:val="00CA0B24"/>
    <w:rsid w:val="00CA12D8"/>
    <w:rsid w:val="00CA3CC7"/>
    <w:rsid w:val="00CA3DB7"/>
    <w:rsid w:val="00CA46E3"/>
    <w:rsid w:val="00CA6387"/>
    <w:rsid w:val="00CA7326"/>
    <w:rsid w:val="00CB2C51"/>
    <w:rsid w:val="00CB316D"/>
    <w:rsid w:val="00CB3C0F"/>
    <w:rsid w:val="00CB4185"/>
    <w:rsid w:val="00CB54A2"/>
    <w:rsid w:val="00CB655F"/>
    <w:rsid w:val="00CB6610"/>
    <w:rsid w:val="00CB7BC0"/>
    <w:rsid w:val="00CC2E25"/>
    <w:rsid w:val="00CC387E"/>
    <w:rsid w:val="00CC3C9F"/>
    <w:rsid w:val="00CC4006"/>
    <w:rsid w:val="00CC6148"/>
    <w:rsid w:val="00CC70C8"/>
    <w:rsid w:val="00CC76E1"/>
    <w:rsid w:val="00CD2038"/>
    <w:rsid w:val="00CD3BE2"/>
    <w:rsid w:val="00CD50F9"/>
    <w:rsid w:val="00CD542C"/>
    <w:rsid w:val="00CE0A7B"/>
    <w:rsid w:val="00CE105B"/>
    <w:rsid w:val="00CE157E"/>
    <w:rsid w:val="00CE17CA"/>
    <w:rsid w:val="00CE2098"/>
    <w:rsid w:val="00CE5BC3"/>
    <w:rsid w:val="00CE784E"/>
    <w:rsid w:val="00CE7950"/>
    <w:rsid w:val="00CF0E92"/>
    <w:rsid w:val="00CF1203"/>
    <w:rsid w:val="00CF18CE"/>
    <w:rsid w:val="00CF2AD4"/>
    <w:rsid w:val="00CF4013"/>
    <w:rsid w:val="00CF596F"/>
    <w:rsid w:val="00CF776D"/>
    <w:rsid w:val="00CF780E"/>
    <w:rsid w:val="00CF79A3"/>
    <w:rsid w:val="00D0067F"/>
    <w:rsid w:val="00D008B8"/>
    <w:rsid w:val="00D015DA"/>
    <w:rsid w:val="00D06C59"/>
    <w:rsid w:val="00D07A03"/>
    <w:rsid w:val="00D07B81"/>
    <w:rsid w:val="00D10158"/>
    <w:rsid w:val="00D104A9"/>
    <w:rsid w:val="00D1618D"/>
    <w:rsid w:val="00D21813"/>
    <w:rsid w:val="00D236F7"/>
    <w:rsid w:val="00D24298"/>
    <w:rsid w:val="00D256DF"/>
    <w:rsid w:val="00D272CE"/>
    <w:rsid w:val="00D3025D"/>
    <w:rsid w:val="00D30E49"/>
    <w:rsid w:val="00D30FE5"/>
    <w:rsid w:val="00D31BFC"/>
    <w:rsid w:val="00D323EE"/>
    <w:rsid w:val="00D33922"/>
    <w:rsid w:val="00D33C30"/>
    <w:rsid w:val="00D3522B"/>
    <w:rsid w:val="00D36514"/>
    <w:rsid w:val="00D37246"/>
    <w:rsid w:val="00D4048E"/>
    <w:rsid w:val="00D40612"/>
    <w:rsid w:val="00D42CE7"/>
    <w:rsid w:val="00D43D4D"/>
    <w:rsid w:val="00D43E19"/>
    <w:rsid w:val="00D45709"/>
    <w:rsid w:val="00D5106E"/>
    <w:rsid w:val="00D5182D"/>
    <w:rsid w:val="00D548E5"/>
    <w:rsid w:val="00D55C0C"/>
    <w:rsid w:val="00D5716E"/>
    <w:rsid w:val="00D5721B"/>
    <w:rsid w:val="00D57478"/>
    <w:rsid w:val="00D60D82"/>
    <w:rsid w:val="00D6319F"/>
    <w:rsid w:val="00D655EE"/>
    <w:rsid w:val="00D65A57"/>
    <w:rsid w:val="00D665A2"/>
    <w:rsid w:val="00D665C1"/>
    <w:rsid w:val="00D703AE"/>
    <w:rsid w:val="00D70A28"/>
    <w:rsid w:val="00D70BCC"/>
    <w:rsid w:val="00D71170"/>
    <w:rsid w:val="00D74609"/>
    <w:rsid w:val="00D752EA"/>
    <w:rsid w:val="00D82045"/>
    <w:rsid w:val="00D82A9A"/>
    <w:rsid w:val="00D82C75"/>
    <w:rsid w:val="00D841F4"/>
    <w:rsid w:val="00D84D86"/>
    <w:rsid w:val="00D85386"/>
    <w:rsid w:val="00D86BAD"/>
    <w:rsid w:val="00D8720B"/>
    <w:rsid w:val="00D90F60"/>
    <w:rsid w:val="00D911B2"/>
    <w:rsid w:val="00D91631"/>
    <w:rsid w:val="00D91B1A"/>
    <w:rsid w:val="00D92DDC"/>
    <w:rsid w:val="00D9323F"/>
    <w:rsid w:val="00D934B0"/>
    <w:rsid w:val="00D948A4"/>
    <w:rsid w:val="00D97EDA"/>
    <w:rsid w:val="00DA04FB"/>
    <w:rsid w:val="00DA243D"/>
    <w:rsid w:val="00DA32B5"/>
    <w:rsid w:val="00DA39CD"/>
    <w:rsid w:val="00DA3CB3"/>
    <w:rsid w:val="00DA467F"/>
    <w:rsid w:val="00DA5F61"/>
    <w:rsid w:val="00DA6916"/>
    <w:rsid w:val="00DA7293"/>
    <w:rsid w:val="00DA7F29"/>
    <w:rsid w:val="00DB1241"/>
    <w:rsid w:val="00DB2B28"/>
    <w:rsid w:val="00DB600C"/>
    <w:rsid w:val="00DB75E4"/>
    <w:rsid w:val="00DC0BB4"/>
    <w:rsid w:val="00DC26D1"/>
    <w:rsid w:val="00DC2F14"/>
    <w:rsid w:val="00DC312F"/>
    <w:rsid w:val="00DC328E"/>
    <w:rsid w:val="00DC6B4E"/>
    <w:rsid w:val="00DD0538"/>
    <w:rsid w:val="00DD0912"/>
    <w:rsid w:val="00DD14DD"/>
    <w:rsid w:val="00DD3C8E"/>
    <w:rsid w:val="00DD40A1"/>
    <w:rsid w:val="00DD46F5"/>
    <w:rsid w:val="00DD4776"/>
    <w:rsid w:val="00DD4DDF"/>
    <w:rsid w:val="00DD6374"/>
    <w:rsid w:val="00DD6F34"/>
    <w:rsid w:val="00DD7E46"/>
    <w:rsid w:val="00DE0195"/>
    <w:rsid w:val="00DE08A0"/>
    <w:rsid w:val="00DE08B9"/>
    <w:rsid w:val="00DE40D4"/>
    <w:rsid w:val="00DE42CB"/>
    <w:rsid w:val="00DE4A3A"/>
    <w:rsid w:val="00DE4D44"/>
    <w:rsid w:val="00DE6660"/>
    <w:rsid w:val="00DE6C11"/>
    <w:rsid w:val="00DE7D9B"/>
    <w:rsid w:val="00DF0C50"/>
    <w:rsid w:val="00DF1FDA"/>
    <w:rsid w:val="00DF2068"/>
    <w:rsid w:val="00DF2588"/>
    <w:rsid w:val="00DF3387"/>
    <w:rsid w:val="00DF3606"/>
    <w:rsid w:val="00DF42C5"/>
    <w:rsid w:val="00DF47C6"/>
    <w:rsid w:val="00DF59D5"/>
    <w:rsid w:val="00DF6048"/>
    <w:rsid w:val="00DF6852"/>
    <w:rsid w:val="00DF74A1"/>
    <w:rsid w:val="00DF7D50"/>
    <w:rsid w:val="00E02A7D"/>
    <w:rsid w:val="00E03DC6"/>
    <w:rsid w:val="00E0600E"/>
    <w:rsid w:val="00E10E51"/>
    <w:rsid w:val="00E10E5B"/>
    <w:rsid w:val="00E144C2"/>
    <w:rsid w:val="00E164BC"/>
    <w:rsid w:val="00E207A3"/>
    <w:rsid w:val="00E216C2"/>
    <w:rsid w:val="00E24FFB"/>
    <w:rsid w:val="00E27426"/>
    <w:rsid w:val="00E274AB"/>
    <w:rsid w:val="00E274C7"/>
    <w:rsid w:val="00E32326"/>
    <w:rsid w:val="00E325AD"/>
    <w:rsid w:val="00E32DBD"/>
    <w:rsid w:val="00E34AD1"/>
    <w:rsid w:val="00E350AF"/>
    <w:rsid w:val="00E36F87"/>
    <w:rsid w:val="00E3704A"/>
    <w:rsid w:val="00E40EDE"/>
    <w:rsid w:val="00E419D5"/>
    <w:rsid w:val="00E43C95"/>
    <w:rsid w:val="00E446B2"/>
    <w:rsid w:val="00E4470D"/>
    <w:rsid w:val="00E4531B"/>
    <w:rsid w:val="00E46546"/>
    <w:rsid w:val="00E470FD"/>
    <w:rsid w:val="00E47A2A"/>
    <w:rsid w:val="00E50CA6"/>
    <w:rsid w:val="00E50EB8"/>
    <w:rsid w:val="00E50F7F"/>
    <w:rsid w:val="00E52B3E"/>
    <w:rsid w:val="00E52BAD"/>
    <w:rsid w:val="00E52E92"/>
    <w:rsid w:val="00E5445E"/>
    <w:rsid w:val="00E5464B"/>
    <w:rsid w:val="00E549F8"/>
    <w:rsid w:val="00E5547E"/>
    <w:rsid w:val="00E557BE"/>
    <w:rsid w:val="00E55C56"/>
    <w:rsid w:val="00E562A6"/>
    <w:rsid w:val="00E5707D"/>
    <w:rsid w:val="00E57323"/>
    <w:rsid w:val="00E5796E"/>
    <w:rsid w:val="00E57DBC"/>
    <w:rsid w:val="00E57E8F"/>
    <w:rsid w:val="00E60144"/>
    <w:rsid w:val="00E60B73"/>
    <w:rsid w:val="00E616ED"/>
    <w:rsid w:val="00E62531"/>
    <w:rsid w:val="00E62563"/>
    <w:rsid w:val="00E62D6C"/>
    <w:rsid w:val="00E6621E"/>
    <w:rsid w:val="00E70361"/>
    <w:rsid w:val="00E714D6"/>
    <w:rsid w:val="00E718B2"/>
    <w:rsid w:val="00E72D89"/>
    <w:rsid w:val="00E7326F"/>
    <w:rsid w:val="00E7397D"/>
    <w:rsid w:val="00E74F4C"/>
    <w:rsid w:val="00E756AD"/>
    <w:rsid w:val="00E80C57"/>
    <w:rsid w:val="00E83423"/>
    <w:rsid w:val="00E83528"/>
    <w:rsid w:val="00E83DD0"/>
    <w:rsid w:val="00E8469B"/>
    <w:rsid w:val="00E85BF8"/>
    <w:rsid w:val="00E87365"/>
    <w:rsid w:val="00E87AF9"/>
    <w:rsid w:val="00E87BDC"/>
    <w:rsid w:val="00E919CC"/>
    <w:rsid w:val="00E9239B"/>
    <w:rsid w:val="00E9315B"/>
    <w:rsid w:val="00E962F1"/>
    <w:rsid w:val="00E97401"/>
    <w:rsid w:val="00E974B6"/>
    <w:rsid w:val="00E9758F"/>
    <w:rsid w:val="00E97EAE"/>
    <w:rsid w:val="00EA1FE5"/>
    <w:rsid w:val="00EA2D77"/>
    <w:rsid w:val="00EA3AF4"/>
    <w:rsid w:val="00EA4A06"/>
    <w:rsid w:val="00EA4F2D"/>
    <w:rsid w:val="00EA5CF3"/>
    <w:rsid w:val="00EB1408"/>
    <w:rsid w:val="00EB1DE0"/>
    <w:rsid w:val="00EB3113"/>
    <w:rsid w:val="00EB528E"/>
    <w:rsid w:val="00EB69CC"/>
    <w:rsid w:val="00EB6B1C"/>
    <w:rsid w:val="00EB7577"/>
    <w:rsid w:val="00EC26C4"/>
    <w:rsid w:val="00EC3251"/>
    <w:rsid w:val="00EC3462"/>
    <w:rsid w:val="00EC5EE0"/>
    <w:rsid w:val="00EC78FE"/>
    <w:rsid w:val="00ED2250"/>
    <w:rsid w:val="00ED2486"/>
    <w:rsid w:val="00ED6FAD"/>
    <w:rsid w:val="00ED799C"/>
    <w:rsid w:val="00EE014B"/>
    <w:rsid w:val="00EE12ED"/>
    <w:rsid w:val="00EE1E2F"/>
    <w:rsid w:val="00EE2187"/>
    <w:rsid w:val="00EE41A9"/>
    <w:rsid w:val="00EE4DAE"/>
    <w:rsid w:val="00EE4F34"/>
    <w:rsid w:val="00EE4F3A"/>
    <w:rsid w:val="00EF045B"/>
    <w:rsid w:val="00EF05AD"/>
    <w:rsid w:val="00EF06C7"/>
    <w:rsid w:val="00EF0E23"/>
    <w:rsid w:val="00EF3292"/>
    <w:rsid w:val="00EF3E69"/>
    <w:rsid w:val="00EF4AE6"/>
    <w:rsid w:val="00EF4CEA"/>
    <w:rsid w:val="00EF5E57"/>
    <w:rsid w:val="00EF6249"/>
    <w:rsid w:val="00EF6293"/>
    <w:rsid w:val="00EF6D8B"/>
    <w:rsid w:val="00EF7853"/>
    <w:rsid w:val="00EF7FE8"/>
    <w:rsid w:val="00F01E2C"/>
    <w:rsid w:val="00F02C4B"/>
    <w:rsid w:val="00F03889"/>
    <w:rsid w:val="00F03A11"/>
    <w:rsid w:val="00F06BB6"/>
    <w:rsid w:val="00F12422"/>
    <w:rsid w:val="00F140F1"/>
    <w:rsid w:val="00F14BFA"/>
    <w:rsid w:val="00F16612"/>
    <w:rsid w:val="00F166ED"/>
    <w:rsid w:val="00F16B80"/>
    <w:rsid w:val="00F16F02"/>
    <w:rsid w:val="00F20531"/>
    <w:rsid w:val="00F206F7"/>
    <w:rsid w:val="00F20DC7"/>
    <w:rsid w:val="00F21F55"/>
    <w:rsid w:val="00F22F20"/>
    <w:rsid w:val="00F23CD7"/>
    <w:rsid w:val="00F24228"/>
    <w:rsid w:val="00F24BF1"/>
    <w:rsid w:val="00F261F6"/>
    <w:rsid w:val="00F265C1"/>
    <w:rsid w:val="00F324F5"/>
    <w:rsid w:val="00F328CC"/>
    <w:rsid w:val="00F33001"/>
    <w:rsid w:val="00F3432F"/>
    <w:rsid w:val="00F34EB6"/>
    <w:rsid w:val="00F352F6"/>
    <w:rsid w:val="00F3622E"/>
    <w:rsid w:val="00F40267"/>
    <w:rsid w:val="00F419EA"/>
    <w:rsid w:val="00F42052"/>
    <w:rsid w:val="00F438F2"/>
    <w:rsid w:val="00F4406D"/>
    <w:rsid w:val="00F4494A"/>
    <w:rsid w:val="00F44F4A"/>
    <w:rsid w:val="00F45521"/>
    <w:rsid w:val="00F47B1C"/>
    <w:rsid w:val="00F5208F"/>
    <w:rsid w:val="00F52BDE"/>
    <w:rsid w:val="00F53E76"/>
    <w:rsid w:val="00F53FBA"/>
    <w:rsid w:val="00F55931"/>
    <w:rsid w:val="00F55CC2"/>
    <w:rsid w:val="00F61D2B"/>
    <w:rsid w:val="00F62EAB"/>
    <w:rsid w:val="00F631BA"/>
    <w:rsid w:val="00F642F1"/>
    <w:rsid w:val="00F6616C"/>
    <w:rsid w:val="00F66A78"/>
    <w:rsid w:val="00F70380"/>
    <w:rsid w:val="00F718F7"/>
    <w:rsid w:val="00F71CFA"/>
    <w:rsid w:val="00F72251"/>
    <w:rsid w:val="00F742E3"/>
    <w:rsid w:val="00F74625"/>
    <w:rsid w:val="00F75C6B"/>
    <w:rsid w:val="00F76572"/>
    <w:rsid w:val="00F81988"/>
    <w:rsid w:val="00F84C7C"/>
    <w:rsid w:val="00F84C84"/>
    <w:rsid w:val="00F852C3"/>
    <w:rsid w:val="00F85BAF"/>
    <w:rsid w:val="00F87FF7"/>
    <w:rsid w:val="00F90ED0"/>
    <w:rsid w:val="00F910ED"/>
    <w:rsid w:val="00F915C4"/>
    <w:rsid w:val="00F91E26"/>
    <w:rsid w:val="00F93582"/>
    <w:rsid w:val="00F942C5"/>
    <w:rsid w:val="00F94312"/>
    <w:rsid w:val="00F95040"/>
    <w:rsid w:val="00F954E3"/>
    <w:rsid w:val="00F95638"/>
    <w:rsid w:val="00F962B0"/>
    <w:rsid w:val="00F963F1"/>
    <w:rsid w:val="00F97E97"/>
    <w:rsid w:val="00FA3142"/>
    <w:rsid w:val="00FA3E70"/>
    <w:rsid w:val="00FA60AA"/>
    <w:rsid w:val="00FA61CE"/>
    <w:rsid w:val="00FB0127"/>
    <w:rsid w:val="00FB020A"/>
    <w:rsid w:val="00FB3E81"/>
    <w:rsid w:val="00FB41D4"/>
    <w:rsid w:val="00FB4AC3"/>
    <w:rsid w:val="00FB57A7"/>
    <w:rsid w:val="00FB6BB7"/>
    <w:rsid w:val="00FC07CC"/>
    <w:rsid w:val="00FC085D"/>
    <w:rsid w:val="00FC1151"/>
    <w:rsid w:val="00FC4CF8"/>
    <w:rsid w:val="00FC4D14"/>
    <w:rsid w:val="00FC4E9A"/>
    <w:rsid w:val="00FC589A"/>
    <w:rsid w:val="00FD05B9"/>
    <w:rsid w:val="00FD1BFA"/>
    <w:rsid w:val="00FD1FE7"/>
    <w:rsid w:val="00FD4C6B"/>
    <w:rsid w:val="00FD4F58"/>
    <w:rsid w:val="00FD63D3"/>
    <w:rsid w:val="00FD6EEA"/>
    <w:rsid w:val="00FD7AFC"/>
    <w:rsid w:val="00FE1010"/>
    <w:rsid w:val="00FE40FE"/>
    <w:rsid w:val="00FE4B9A"/>
    <w:rsid w:val="00FE5E70"/>
    <w:rsid w:val="00FE7F54"/>
    <w:rsid w:val="00FF00B9"/>
    <w:rsid w:val="00FF0B35"/>
    <w:rsid w:val="00FF487B"/>
    <w:rsid w:val="00FF71B9"/>
    <w:rsid w:val="00FF71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FDD90"/>
  <w15:chartTrackingRefBased/>
  <w15:docId w15:val="{9C438305-0841-EB47-BC49-71C39589B6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Palatino" w:eastAsiaTheme="minorHAnsi" w:hAnsi="Palatino" w:cs="Arial Unicode MS"/>
        <w:color w:val="000000"/>
        <w:sz w:val="28"/>
        <w:szCs w:val="24"/>
        <w:vertAlign w:val="superscript"/>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220D1"/>
    <w:rPr>
      <w:rFonts w:eastAsiaTheme="minorEastAsia"/>
    </w:rPr>
  </w:style>
  <w:style w:type="paragraph" w:styleId="Titre1">
    <w:name w:val="heading 1"/>
    <w:basedOn w:val="Normal"/>
    <w:link w:val="Titre1Car"/>
    <w:uiPriority w:val="9"/>
    <w:qFormat/>
    <w:rsid w:val="00566258"/>
    <w:pPr>
      <w:spacing w:before="100" w:beforeAutospacing="1" w:after="100" w:afterAutospacing="1"/>
      <w:outlineLvl w:val="0"/>
    </w:pPr>
    <w:rPr>
      <w:rFonts w:ascii="Times New Roman" w:eastAsia="Times New Roman" w:hAnsi="Times New Roman" w:cs="Times New Roman"/>
      <w:b/>
      <w:bCs/>
      <w:color w:val="auto"/>
      <w:kern w:val="36"/>
      <w:sz w:val="48"/>
      <w:szCs w:val="48"/>
      <w:vertAlign w:val="baseline"/>
      <w:lang w:eastAsia="fr-FR"/>
    </w:rPr>
  </w:style>
  <w:style w:type="paragraph" w:styleId="Titre2">
    <w:name w:val="heading 2"/>
    <w:basedOn w:val="Normal"/>
    <w:next w:val="Normal"/>
    <w:link w:val="Titre2Car"/>
    <w:uiPriority w:val="9"/>
    <w:semiHidden/>
    <w:unhideWhenUsed/>
    <w:qFormat/>
    <w:rsid w:val="006447D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4">
    <w:name w:val="heading 4"/>
    <w:basedOn w:val="Normal"/>
    <w:next w:val="Normal"/>
    <w:link w:val="Titre4Car"/>
    <w:uiPriority w:val="9"/>
    <w:semiHidden/>
    <w:unhideWhenUsed/>
    <w:qFormat/>
    <w:rsid w:val="000115F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ppelnotedebasdep">
    <w:name w:val="footnote reference"/>
    <w:qFormat/>
    <w:rsid w:val="005172A3"/>
    <w:rPr>
      <w:rFonts w:ascii="Palatino" w:hAnsi="Palatino" w:cs="Arial"/>
      <w:b w:val="0"/>
      <w:bCs w:val="0"/>
      <w:i w:val="0"/>
      <w:iCs w:val="0"/>
      <w:color w:val="000000"/>
      <w:sz w:val="36"/>
      <w:szCs w:val="22"/>
      <w:vertAlign w:val="superscript"/>
    </w:rPr>
  </w:style>
  <w:style w:type="paragraph" w:styleId="En-tte">
    <w:name w:val="header"/>
    <w:basedOn w:val="Normal"/>
    <w:link w:val="En-tteCar"/>
    <w:uiPriority w:val="99"/>
    <w:unhideWhenUsed/>
    <w:rsid w:val="00AB64C4"/>
    <w:pPr>
      <w:tabs>
        <w:tab w:val="center" w:pos="4536"/>
        <w:tab w:val="right" w:pos="9072"/>
      </w:tabs>
    </w:pPr>
  </w:style>
  <w:style w:type="character" w:customStyle="1" w:styleId="En-tteCar">
    <w:name w:val="En-tête Car"/>
    <w:basedOn w:val="Policepardfaut"/>
    <w:link w:val="En-tte"/>
    <w:uiPriority w:val="99"/>
    <w:rsid w:val="00AB64C4"/>
  </w:style>
  <w:style w:type="paragraph" w:styleId="Pieddepage">
    <w:name w:val="footer"/>
    <w:basedOn w:val="Normal"/>
    <w:link w:val="PieddepageCar"/>
    <w:uiPriority w:val="99"/>
    <w:unhideWhenUsed/>
    <w:rsid w:val="00AB64C4"/>
    <w:pPr>
      <w:tabs>
        <w:tab w:val="center" w:pos="4536"/>
        <w:tab w:val="right" w:pos="9072"/>
      </w:tabs>
    </w:pPr>
  </w:style>
  <w:style w:type="character" w:customStyle="1" w:styleId="PieddepageCar">
    <w:name w:val="Pied de page Car"/>
    <w:basedOn w:val="Policepardfaut"/>
    <w:link w:val="Pieddepage"/>
    <w:uiPriority w:val="99"/>
    <w:rsid w:val="00AB64C4"/>
  </w:style>
  <w:style w:type="paragraph" w:styleId="Paragraphedeliste">
    <w:name w:val="List Paragraph"/>
    <w:basedOn w:val="Normal"/>
    <w:uiPriority w:val="34"/>
    <w:qFormat/>
    <w:rsid w:val="00AB64C4"/>
    <w:pPr>
      <w:ind w:left="720"/>
      <w:contextualSpacing/>
    </w:pPr>
  </w:style>
  <w:style w:type="paragraph" w:customStyle="1" w:styleId="Style1">
    <w:name w:val="Style1"/>
    <w:basedOn w:val="Notedebasdepage"/>
    <w:qFormat/>
    <w:rsid w:val="00E274C7"/>
    <w:pPr>
      <w:ind w:left="1276" w:right="283" w:firstLine="851"/>
      <w:jc w:val="both"/>
    </w:pPr>
    <w:rPr>
      <w:sz w:val="24"/>
      <w:vertAlign w:val="baseline"/>
    </w:rPr>
  </w:style>
  <w:style w:type="paragraph" w:styleId="Notedebasdepage">
    <w:name w:val="footnote text"/>
    <w:basedOn w:val="Normal"/>
    <w:link w:val="NotedebasdepageCar"/>
    <w:unhideWhenUsed/>
    <w:qFormat/>
    <w:rsid w:val="00E274C7"/>
    <w:rPr>
      <w:sz w:val="20"/>
      <w:szCs w:val="20"/>
    </w:rPr>
  </w:style>
  <w:style w:type="character" w:customStyle="1" w:styleId="NotedebasdepageCar">
    <w:name w:val="Note de bas de page Car"/>
    <w:basedOn w:val="Policepardfaut"/>
    <w:link w:val="Notedebasdepage"/>
    <w:rsid w:val="00E274C7"/>
    <w:rPr>
      <w:rFonts w:eastAsiaTheme="minorEastAsia"/>
      <w:sz w:val="20"/>
      <w:szCs w:val="20"/>
    </w:rPr>
  </w:style>
  <w:style w:type="paragraph" w:customStyle="1" w:styleId="En-tte0">
    <w:name w:val="En-t_te"/>
    <w:rsid w:val="009706E2"/>
    <w:pPr>
      <w:widowControl w:val="0"/>
      <w:pBdr>
        <w:top w:val="nil"/>
        <w:left w:val="nil"/>
        <w:bottom w:val="nil"/>
        <w:right w:val="nil"/>
        <w:between w:val="nil"/>
        <w:bar w:val="nil"/>
      </w:pBdr>
      <w:tabs>
        <w:tab w:val="center" w:pos="4536"/>
        <w:tab w:val="right" w:pos="9072"/>
      </w:tabs>
      <w:ind w:left="1276" w:right="198" w:firstLine="709"/>
      <w:jc w:val="both"/>
    </w:pPr>
    <w:rPr>
      <w:rFonts w:eastAsia="Palatino" w:cs="Palatino"/>
      <w:sz w:val="22"/>
      <w:szCs w:val="22"/>
      <w:bdr w:val="nil"/>
      <w:vertAlign w:val="baseline"/>
      <w:lang w:eastAsia="fr-FR"/>
    </w:rPr>
  </w:style>
  <w:style w:type="character" w:customStyle="1" w:styleId="Titre1Car">
    <w:name w:val="Titre 1 Car"/>
    <w:basedOn w:val="Policepardfaut"/>
    <w:link w:val="Titre1"/>
    <w:uiPriority w:val="9"/>
    <w:rsid w:val="00566258"/>
    <w:rPr>
      <w:rFonts w:ascii="Times New Roman" w:eastAsia="Times New Roman" w:hAnsi="Times New Roman" w:cs="Times New Roman"/>
      <w:b/>
      <w:bCs/>
      <w:color w:val="auto"/>
      <w:kern w:val="36"/>
      <w:sz w:val="48"/>
      <w:szCs w:val="48"/>
      <w:vertAlign w:val="baseline"/>
      <w:lang w:eastAsia="fr-FR"/>
    </w:rPr>
  </w:style>
  <w:style w:type="character" w:customStyle="1" w:styleId="d2edcug0">
    <w:name w:val="d2edcug0"/>
    <w:basedOn w:val="Policepardfaut"/>
    <w:rsid w:val="002F4DD6"/>
  </w:style>
  <w:style w:type="character" w:styleId="Lienhypertexte">
    <w:name w:val="Hyperlink"/>
    <w:basedOn w:val="Policepardfaut"/>
    <w:uiPriority w:val="99"/>
    <w:semiHidden/>
    <w:unhideWhenUsed/>
    <w:rsid w:val="002F4DD6"/>
    <w:rPr>
      <w:color w:val="0000FF"/>
      <w:u w:val="single"/>
    </w:rPr>
  </w:style>
  <w:style w:type="character" w:customStyle="1" w:styleId="Titre4Car">
    <w:name w:val="Titre 4 Car"/>
    <w:basedOn w:val="Policepardfaut"/>
    <w:link w:val="Titre4"/>
    <w:uiPriority w:val="9"/>
    <w:semiHidden/>
    <w:rsid w:val="000115FF"/>
    <w:rPr>
      <w:rFonts w:asciiTheme="majorHAnsi" w:eastAsiaTheme="majorEastAsia" w:hAnsiTheme="majorHAnsi" w:cstheme="majorBidi"/>
      <w:i/>
      <w:iCs/>
      <w:color w:val="2F5496" w:themeColor="accent1" w:themeShade="BF"/>
    </w:rPr>
  </w:style>
  <w:style w:type="character" w:customStyle="1" w:styleId="Titre2Car">
    <w:name w:val="Titre 2 Car"/>
    <w:basedOn w:val="Policepardfaut"/>
    <w:link w:val="Titre2"/>
    <w:uiPriority w:val="9"/>
    <w:semiHidden/>
    <w:rsid w:val="006447D6"/>
    <w:rPr>
      <w:rFonts w:asciiTheme="majorHAnsi" w:eastAsiaTheme="majorEastAsia" w:hAnsiTheme="majorHAnsi" w:cstheme="majorBidi"/>
      <w:color w:val="2F5496" w:themeColor="accent1" w:themeShade="BF"/>
      <w:sz w:val="26"/>
      <w:szCs w:val="26"/>
    </w:rPr>
  </w:style>
  <w:style w:type="character" w:customStyle="1" w:styleId="familyname">
    <w:name w:val="familyname"/>
    <w:basedOn w:val="Policepardfaut"/>
    <w:rsid w:val="006447D6"/>
  </w:style>
  <w:style w:type="character" w:customStyle="1" w:styleId="separator">
    <w:name w:val="separator"/>
    <w:basedOn w:val="Policepardfaut"/>
    <w:rsid w:val="006447D6"/>
  </w:style>
  <w:style w:type="character" w:customStyle="1" w:styleId="marquage">
    <w:name w:val="marquage"/>
    <w:basedOn w:val="Policepardfaut"/>
    <w:rsid w:val="00BD31CB"/>
  </w:style>
  <w:style w:type="character" w:styleId="Accentuation">
    <w:name w:val="Emphasis"/>
    <w:basedOn w:val="Policepardfaut"/>
    <w:uiPriority w:val="20"/>
    <w:qFormat/>
    <w:rsid w:val="00BD31CB"/>
    <w:rPr>
      <w:i/>
      <w:iCs/>
    </w:rPr>
  </w:style>
  <w:style w:type="paragraph" w:styleId="NormalWeb">
    <w:name w:val="Normal (Web)"/>
    <w:basedOn w:val="Normal"/>
    <w:uiPriority w:val="99"/>
    <w:unhideWhenUsed/>
    <w:rsid w:val="006D4A8D"/>
    <w:pPr>
      <w:spacing w:before="100" w:beforeAutospacing="1" w:after="100" w:afterAutospacing="1"/>
    </w:pPr>
    <w:rPr>
      <w:rFonts w:ascii="Times New Roman" w:eastAsia="Times New Roman" w:hAnsi="Times New Roman" w:cs="Times New Roman"/>
      <w:color w:val="auto"/>
      <w:sz w:val="24"/>
      <w:vertAlign w:val="baseline"/>
      <w:lang w:eastAsia="fr-FR"/>
    </w:rPr>
  </w:style>
  <w:style w:type="character" w:styleId="Numrodepage">
    <w:name w:val="page number"/>
    <w:basedOn w:val="Policepardfaut"/>
    <w:uiPriority w:val="99"/>
    <w:semiHidden/>
    <w:unhideWhenUsed/>
    <w:rsid w:val="00102F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99156">
      <w:bodyDiv w:val="1"/>
      <w:marLeft w:val="0"/>
      <w:marRight w:val="0"/>
      <w:marTop w:val="0"/>
      <w:marBottom w:val="0"/>
      <w:divBdr>
        <w:top w:val="none" w:sz="0" w:space="0" w:color="auto"/>
        <w:left w:val="none" w:sz="0" w:space="0" w:color="auto"/>
        <w:bottom w:val="none" w:sz="0" w:space="0" w:color="auto"/>
        <w:right w:val="none" w:sz="0" w:space="0" w:color="auto"/>
      </w:divBdr>
      <w:divsChild>
        <w:div w:id="609164087">
          <w:marLeft w:val="0"/>
          <w:marRight w:val="0"/>
          <w:marTop w:val="0"/>
          <w:marBottom w:val="0"/>
          <w:divBdr>
            <w:top w:val="none" w:sz="0" w:space="0" w:color="auto"/>
            <w:left w:val="none" w:sz="0" w:space="0" w:color="auto"/>
            <w:bottom w:val="none" w:sz="0" w:space="0" w:color="auto"/>
            <w:right w:val="none" w:sz="0" w:space="0" w:color="auto"/>
          </w:divBdr>
        </w:div>
        <w:div w:id="737284070">
          <w:marLeft w:val="0"/>
          <w:marRight w:val="0"/>
          <w:marTop w:val="0"/>
          <w:marBottom w:val="0"/>
          <w:divBdr>
            <w:top w:val="none" w:sz="0" w:space="0" w:color="auto"/>
            <w:left w:val="none" w:sz="0" w:space="0" w:color="auto"/>
            <w:bottom w:val="none" w:sz="0" w:space="0" w:color="auto"/>
            <w:right w:val="none" w:sz="0" w:space="0" w:color="auto"/>
          </w:divBdr>
        </w:div>
      </w:divsChild>
    </w:div>
    <w:div w:id="100806689">
      <w:bodyDiv w:val="1"/>
      <w:marLeft w:val="0"/>
      <w:marRight w:val="0"/>
      <w:marTop w:val="0"/>
      <w:marBottom w:val="0"/>
      <w:divBdr>
        <w:top w:val="none" w:sz="0" w:space="0" w:color="auto"/>
        <w:left w:val="none" w:sz="0" w:space="0" w:color="auto"/>
        <w:bottom w:val="none" w:sz="0" w:space="0" w:color="auto"/>
        <w:right w:val="none" w:sz="0" w:space="0" w:color="auto"/>
      </w:divBdr>
      <w:divsChild>
        <w:div w:id="331372505">
          <w:marLeft w:val="0"/>
          <w:marRight w:val="0"/>
          <w:marTop w:val="0"/>
          <w:marBottom w:val="0"/>
          <w:divBdr>
            <w:top w:val="none" w:sz="0" w:space="0" w:color="auto"/>
            <w:left w:val="none" w:sz="0" w:space="0" w:color="auto"/>
            <w:bottom w:val="none" w:sz="0" w:space="0" w:color="auto"/>
            <w:right w:val="none" w:sz="0" w:space="0" w:color="auto"/>
          </w:divBdr>
        </w:div>
        <w:div w:id="1182160815">
          <w:marLeft w:val="0"/>
          <w:marRight w:val="0"/>
          <w:marTop w:val="0"/>
          <w:marBottom w:val="0"/>
          <w:divBdr>
            <w:top w:val="none" w:sz="0" w:space="0" w:color="auto"/>
            <w:left w:val="none" w:sz="0" w:space="0" w:color="auto"/>
            <w:bottom w:val="none" w:sz="0" w:space="0" w:color="auto"/>
            <w:right w:val="none" w:sz="0" w:space="0" w:color="auto"/>
          </w:divBdr>
        </w:div>
      </w:divsChild>
    </w:div>
    <w:div w:id="119109147">
      <w:bodyDiv w:val="1"/>
      <w:marLeft w:val="0"/>
      <w:marRight w:val="0"/>
      <w:marTop w:val="0"/>
      <w:marBottom w:val="0"/>
      <w:divBdr>
        <w:top w:val="none" w:sz="0" w:space="0" w:color="auto"/>
        <w:left w:val="none" w:sz="0" w:space="0" w:color="auto"/>
        <w:bottom w:val="none" w:sz="0" w:space="0" w:color="auto"/>
        <w:right w:val="none" w:sz="0" w:space="0" w:color="auto"/>
      </w:divBdr>
      <w:divsChild>
        <w:div w:id="182133255">
          <w:marLeft w:val="0"/>
          <w:marRight w:val="0"/>
          <w:marTop w:val="0"/>
          <w:marBottom w:val="0"/>
          <w:divBdr>
            <w:top w:val="none" w:sz="0" w:space="0" w:color="auto"/>
            <w:left w:val="none" w:sz="0" w:space="0" w:color="auto"/>
            <w:bottom w:val="none" w:sz="0" w:space="0" w:color="auto"/>
            <w:right w:val="none" w:sz="0" w:space="0" w:color="auto"/>
          </w:divBdr>
        </w:div>
      </w:divsChild>
    </w:div>
    <w:div w:id="160778540">
      <w:bodyDiv w:val="1"/>
      <w:marLeft w:val="0"/>
      <w:marRight w:val="0"/>
      <w:marTop w:val="0"/>
      <w:marBottom w:val="0"/>
      <w:divBdr>
        <w:top w:val="none" w:sz="0" w:space="0" w:color="auto"/>
        <w:left w:val="none" w:sz="0" w:space="0" w:color="auto"/>
        <w:bottom w:val="none" w:sz="0" w:space="0" w:color="auto"/>
        <w:right w:val="none" w:sz="0" w:space="0" w:color="auto"/>
      </w:divBdr>
    </w:div>
    <w:div w:id="189495474">
      <w:bodyDiv w:val="1"/>
      <w:marLeft w:val="0"/>
      <w:marRight w:val="0"/>
      <w:marTop w:val="0"/>
      <w:marBottom w:val="0"/>
      <w:divBdr>
        <w:top w:val="none" w:sz="0" w:space="0" w:color="auto"/>
        <w:left w:val="none" w:sz="0" w:space="0" w:color="auto"/>
        <w:bottom w:val="none" w:sz="0" w:space="0" w:color="auto"/>
        <w:right w:val="none" w:sz="0" w:space="0" w:color="auto"/>
      </w:divBdr>
      <w:divsChild>
        <w:div w:id="270823976">
          <w:marLeft w:val="0"/>
          <w:marRight w:val="0"/>
          <w:marTop w:val="0"/>
          <w:marBottom w:val="0"/>
          <w:divBdr>
            <w:top w:val="none" w:sz="0" w:space="0" w:color="auto"/>
            <w:left w:val="none" w:sz="0" w:space="0" w:color="auto"/>
            <w:bottom w:val="none" w:sz="0" w:space="0" w:color="auto"/>
            <w:right w:val="none" w:sz="0" w:space="0" w:color="auto"/>
          </w:divBdr>
        </w:div>
      </w:divsChild>
    </w:div>
    <w:div w:id="190807914">
      <w:bodyDiv w:val="1"/>
      <w:marLeft w:val="0"/>
      <w:marRight w:val="0"/>
      <w:marTop w:val="0"/>
      <w:marBottom w:val="0"/>
      <w:divBdr>
        <w:top w:val="none" w:sz="0" w:space="0" w:color="auto"/>
        <w:left w:val="none" w:sz="0" w:space="0" w:color="auto"/>
        <w:bottom w:val="none" w:sz="0" w:space="0" w:color="auto"/>
        <w:right w:val="none" w:sz="0" w:space="0" w:color="auto"/>
      </w:divBdr>
    </w:div>
    <w:div w:id="214514024">
      <w:bodyDiv w:val="1"/>
      <w:marLeft w:val="0"/>
      <w:marRight w:val="0"/>
      <w:marTop w:val="0"/>
      <w:marBottom w:val="0"/>
      <w:divBdr>
        <w:top w:val="none" w:sz="0" w:space="0" w:color="auto"/>
        <w:left w:val="none" w:sz="0" w:space="0" w:color="auto"/>
        <w:bottom w:val="none" w:sz="0" w:space="0" w:color="auto"/>
        <w:right w:val="none" w:sz="0" w:space="0" w:color="auto"/>
      </w:divBdr>
      <w:divsChild>
        <w:div w:id="1277447080">
          <w:marLeft w:val="0"/>
          <w:marRight w:val="0"/>
          <w:marTop w:val="0"/>
          <w:marBottom w:val="0"/>
          <w:divBdr>
            <w:top w:val="none" w:sz="0" w:space="0" w:color="auto"/>
            <w:left w:val="none" w:sz="0" w:space="0" w:color="auto"/>
            <w:bottom w:val="none" w:sz="0" w:space="0" w:color="auto"/>
            <w:right w:val="none" w:sz="0" w:space="0" w:color="auto"/>
          </w:divBdr>
        </w:div>
      </w:divsChild>
    </w:div>
    <w:div w:id="244345137">
      <w:bodyDiv w:val="1"/>
      <w:marLeft w:val="0"/>
      <w:marRight w:val="0"/>
      <w:marTop w:val="0"/>
      <w:marBottom w:val="0"/>
      <w:divBdr>
        <w:top w:val="none" w:sz="0" w:space="0" w:color="auto"/>
        <w:left w:val="none" w:sz="0" w:space="0" w:color="auto"/>
        <w:bottom w:val="none" w:sz="0" w:space="0" w:color="auto"/>
        <w:right w:val="none" w:sz="0" w:space="0" w:color="auto"/>
      </w:divBdr>
    </w:div>
    <w:div w:id="316688928">
      <w:bodyDiv w:val="1"/>
      <w:marLeft w:val="0"/>
      <w:marRight w:val="0"/>
      <w:marTop w:val="0"/>
      <w:marBottom w:val="0"/>
      <w:divBdr>
        <w:top w:val="none" w:sz="0" w:space="0" w:color="auto"/>
        <w:left w:val="none" w:sz="0" w:space="0" w:color="auto"/>
        <w:bottom w:val="none" w:sz="0" w:space="0" w:color="auto"/>
        <w:right w:val="none" w:sz="0" w:space="0" w:color="auto"/>
      </w:divBdr>
      <w:divsChild>
        <w:div w:id="1197694186">
          <w:marLeft w:val="0"/>
          <w:marRight w:val="0"/>
          <w:marTop w:val="0"/>
          <w:marBottom w:val="0"/>
          <w:divBdr>
            <w:top w:val="none" w:sz="0" w:space="0" w:color="auto"/>
            <w:left w:val="none" w:sz="0" w:space="0" w:color="auto"/>
            <w:bottom w:val="none" w:sz="0" w:space="0" w:color="auto"/>
            <w:right w:val="none" w:sz="0" w:space="0" w:color="auto"/>
          </w:divBdr>
        </w:div>
        <w:div w:id="1841195758">
          <w:marLeft w:val="0"/>
          <w:marRight w:val="0"/>
          <w:marTop w:val="0"/>
          <w:marBottom w:val="0"/>
          <w:divBdr>
            <w:top w:val="none" w:sz="0" w:space="0" w:color="auto"/>
            <w:left w:val="none" w:sz="0" w:space="0" w:color="auto"/>
            <w:bottom w:val="none" w:sz="0" w:space="0" w:color="auto"/>
            <w:right w:val="none" w:sz="0" w:space="0" w:color="auto"/>
          </w:divBdr>
        </w:div>
      </w:divsChild>
    </w:div>
    <w:div w:id="322902663">
      <w:bodyDiv w:val="1"/>
      <w:marLeft w:val="0"/>
      <w:marRight w:val="0"/>
      <w:marTop w:val="0"/>
      <w:marBottom w:val="0"/>
      <w:divBdr>
        <w:top w:val="none" w:sz="0" w:space="0" w:color="auto"/>
        <w:left w:val="none" w:sz="0" w:space="0" w:color="auto"/>
        <w:bottom w:val="none" w:sz="0" w:space="0" w:color="auto"/>
        <w:right w:val="none" w:sz="0" w:space="0" w:color="auto"/>
      </w:divBdr>
    </w:div>
    <w:div w:id="326128529">
      <w:bodyDiv w:val="1"/>
      <w:marLeft w:val="0"/>
      <w:marRight w:val="0"/>
      <w:marTop w:val="0"/>
      <w:marBottom w:val="0"/>
      <w:divBdr>
        <w:top w:val="none" w:sz="0" w:space="0" w:color="auto"/>
        <w:left w:val="none" w:sz="0" w:space="0" w:color="auto"/>
        <w:bottom w:val="none" w:sz="0" w:space="0" w:color="auto"/>
        <w:right w:val="none" w:sz="0" w:space="0" w:color="auto"/>
      </w:divBdr>
    </w:div>
    <w:div w:id="333536506">
      <w:bodyDiv w:val="1"/>
      <w:marLeft w:val="0"/>
      <w:marRight w:val="0"/>
      <w:marTop w:val="0"/>
      <w:marBottom w:val="0"/>
      <w:divBdr>
        <w:top w:val="none" w:sz="0" w:space="0" w:color="auto"/>
        <w:left w:val="none" w:sz="0" w:space="0" w:color="auto"/>
        <w:bottom w:val="none" w:sz="0" w:space="0" w:color="auto"/>
        <w:right w:val="none" w:sz="0" w:space="0" w:color="auto"/>
      </w:divBdr>
    </w:div>
    <w:div w:id="418064378">
      <w:bodyDiv w:val="1"/>
      <w:marLeft w:val="0"/>
      <w:marRight w:val="0"/>
      <w:marTop w:val="0"/>
      <w:marBottom w:val="0"/>
      <w:divBdr>
        <w:top w:val="none" w:sz="0" w:space="0" w:color="auto"/>
        <w:left w:val="none" w:sz="0" w:space="0" w:color="auto"/>
        <w:bottom w:val="none" w:sz="0" w:space="0" w:color="auto"/>
        <w:right w:val="none" w:sz="0" w:space="0" w:color="auto"/>
      </w:divBdr>
      <w:divsChild>
        <w:div w:id="731729461">
          <w:marLeft w:val="0"/>
          <w:marRight w:val="0"/>
          <w:marTop w:val="0"/>
          <w:marBottom w:val="0"/>
          <w:divBdr>
            <w:top w:val="none" w:sz="0" w:space="0" w:color="auto"/>
            <w:left w:val="none" w:sz="0" w:space="0" w:color="auto"/>
            <w:bottom w:val="none" w:sz="0" w:space="0" w:color="auto"/>
            <w:right w:val="none" w:sz="0" w:space="0" w:color="auto"/>
          </w:divBdr>
        </w:div>
        <w:div w:id="1839272525">
          <w:marLeft w:val="0"/>
          <w:marRight w:val="0"/>
          <w:marTop w:val="0"/>
          <w:marBottom w:val="0"/>
          <w:divBdr>
            <w:top w:val="none" w:sz="0" w:space="0" w:color="auto"/>
            <w:left w:val="none" w:sz="0" w:space="0" w:color="auto"/>
            <w:bottom w:val="none" w:sz="0" w:space="0" w:color="auto"/>
            <w:right w:val="none" w:sz="0" w:space="0" w:color="auto"/>
          </w:divBdr>
        </w:div>
      </w:divsChild>
    </w:div>
    <w:div w:id="431164545">
      <w:bodyDiv w:val="1"/>
      <w:marLeft w:val="0"/>
      <w:marRight w:val="0"/>
      <w:marTop w:val="0"/>
      <w:marBottom w:val="0"/>
      <w:divBdr>
        <w:top w:val="none" w:sz="0" w:space="0" w:color="auto"/>
        <w:left w:val="none" w:sz="0" w:space="0" w:color="auto"/>
        <w:bottom w:val="none" w:sz="0" w:space="0" w:color="auto"/>
        <w:right w:val="none" w:sz="0" w:space="0" w:color="auto"/>
      </w:divBdr>
    </w:div>
    <w:div w:id="521869550">
      <w:bodyDiv w:val="1"/>
      <w:marLeft w:val="0"/>
      <w:marRight w:val="0"/>
      <w:marTop w:val="0"/>
      <w:marBottom w:val="0"/>
      <w:divBdr>
        <w:top w:val="none" w:sz="0" w:space="0" w:color="auto"/>
        <w:left w:val="none" w:sz="0" w:space="0" w:color="auto"/>
        <w:bottom w:val="none" w:sz="0" w:space="0" w:color="auto"/>
        <w:right w:val="none" w:sz="0" w:space="0" w:color="auto"/>
      </w:divBdr>
    </w:div>
    <w:div w:id="526142662">
      <w:bodyDiv w:val="1"/>
      <w:marLeft w:val="0"/>
      <w:marRight w:val="0"/>
      <w:marTop w:val="0"/>
      <w:marBottom w:val="0"/>
      <w:divBdr>
        <w:top w:val="none" w:sz="0" w:space="0" w:color="auto"/>
        <w:left w:val="none" w:sz="0" w:space="0" w:color="auto"/>
        <w:bottom w:val="none" w:sz="0" w:space="0" w:color="auto"/>
        <w:right w:val="none" w:sz="0" w:space="0" w:color="auto"/>
      </w:divBdr>
      <w:divsChild>
        <w:div w:id="99230906">
          <w:marLeft w:val="0"/>
          <w:marRight w:val="0"/>
          <w:marTop w:val="0"/>
          <w:marBottom w:val="0"/>
          <w:divBdr>
            <w:top w:val="none" w:sz="0" w:space="0" w:color="auto"/>
            <w:left w:val="none" w:sz="0" w:space="0" w:color="auto"/>
            <w:bottom w:val="none" w:sz="0" w:space="0" w:color="auto"/>
            <w:right w:val="none" w:sz="0" w:space="0" w:color="auto"/>
          </w:divBdr>
        </w:div>
        <w:div w:id="644286719">
          <w:marLeft w:val="0"/>
          <w:marRight w:val="0"/>
          <w:marTop w:val="0"/>
          <w:marBottom w:val="0"/>
          <w:divBdr>
            <w:top w:val="none" w:sz="0" w:space="0" w:color="auto"/>
            <w:left w:val="none" w:sz="0" w:space="0" w:color="auto"/>
            <w:bottom w:val="none" w:sz="0" w:space="0" w:color="auto"/>
            <w:right w:val="none" w:sz="0" w:space="0" w:color="auto"/>
          </w:divBdr>
        </w:div>
        <w:div w:id="1417675597">
          <w:marLeft w:val="0"/>
          <w:marRight w:val="0"/>
          <w:marTop w:val="0"/>
          <w:marBottom w:val="0"/>
          <w:divBdr>
            <w:top w:val="none" w:sz="0" w:space="0" w:color="auto"/>
            <w:left w:val="none" w:sz="0" w:space="0" w:color="auto"/>
            <w:bottom w:val="none" w:sz="0" w:space="0" w:color="auto"/>
            <w:right w:val="none" w:sz="0" w:space="0" w:color="auto"/>
          </w:divBdr>
        </w:div>
        <w:div w:id="2140682082">
          <w:marLeft w:val="0"/>
          <w:marRight w:val="0"/>
          <w:marTop w:val="0"/>
          <w:marBottom w:val="0"/>
          <w:divBdr>
            <w:top w:val="none" w:sz="0" w:space="0" w:color="auto"/>
            <w:left w:val="none" w:sz="0" w:space="0" w:color="auto"/>
            <w:bottom w:val="none" w:sz="0" w:space="0" w:color="auto"/>
            <w:right w:val="none" w:sz="0" w:space="0" w:color="auto"/>
          </w:divBdr>
        </w:div>
      </w:divsChild>
    </w:div>
    <w:div w:id="666861523">
      <w:bodyDiv w:val="1"/>
      <w:marLeft w:val="0"/>
      <w:marRight w:val="0"/>
      <w:marTop w:val="0"/>
      <w:marBottom w:val="0"/>
      <w:divBdr>
        <w:top w:val="none" w:sz="0" w:space="0" w:color="auto"/>
        <w:left w:val="none" w:sz="0" w:space="0" w:color="auto"/>
        <w:bottom w:val="none" w:sz="0" w:space="0" w:color="auto"/>
        <w:right w:val="none" w:sz="0" w:space="0" w:color="auto"/>
      </w:divBdr>
    </w:div>
    <w:div w:id="679283149">
      <w:bodyDiv w:val="1"/>
      <w:marLeft w:val="0"/>
      <w:marRight w:val="0"/>
      <w:marTop w:val="0"/>
      <w:marBottom w:val="0"/>
      <w:divBdr>
        <w:top w:val="none" w:sz="0" w:space="0" w:color="auto"/>
        <w:left w:val="none" w:sz="0" w:space="0" w:color="auto"/>
        <w:bottom w:val="none" w:sz="0" w:space="0" w:color="auto"/>
        <w:right w:val="none" w:sz="0" w:space="0" w:color="auto"/>
      </w:divBdr>
    </w:div>
    <w:div w:id="698353353">
      <w:bodyDiv w:val="1"/>
      <w:marLeft w:val="0"/>
      <w:marRight w:val="0"/>
      <w:marTop w:val="0"/>
      <w:marBottom w:val="0"/>
      <w:divBdr>
        <w:top w:val="none" w:sz="0" w:space="0" w:color="auto"/>
        <w:left w:val="none" w:sz="0" w:space="0" w:color="auto"/>
        <w:bottom w:val="none" w:sz="0" w:space="0" w:color="auto"/>
        <w:right w:val="none" w:sz="0" w:space="0" w:color="auto"/>
      </w:divBdr>
      <w:divsChild>
        <w:div w:id="1153523733">
          <w:marLeft w:val="0"/>
          <w:marRight w:val="0"/>
          <w:marTop w:val="0"/>
          <w:marBottom w:val="0"/>
          <w:divBdr>
            <w:top w:val="none" w:sz="0" w:space="0" w:color="auto"/>
            <w:left w:val="none" w:sz="0" w:space="0" w:color="auto"/>
            <w:bottom w:val="none" w:sz="0" w:space="0" w:color="auto"/>
            <w:right w:val="none" w:sz="0" w:space="0" w:color="auto"/>
          </w:divBdr>
        </w:div>
      </w:divsChild>
    </w:div>
    <w:div w:id="778136597">
      <w:bodyDiv w:val="1"/>
      <w:marLeft w:val="0"/>
      <w:marRight w:val="0"/>
      <w:marTop w:val="0"/>
      <w:marBottom w:val="0"/>
      <w:divBdr>
        <w:top w:val="none" w:sz="0" w:space="0" w:color="auto"/>
        <w:left w:val="none" w:sz="0" w:space="0" w:color="auto"/>
        <w:bottom w:val="none" w:sz="0" w:space="0" w:color="auto"/>
        <w:right w:val="none" w:sz="0" w:space="0" w:color="auto"/>
      </w:divBdr>
    </w:div>
    <w:div w:id="835996366">
      <w:bodyDiv w:val="1"/>
      <w:marLeft w:val="0"/>
      <w:marRight w:val="0"/>
      <w:marTop w:val="0"/>
      <w:marBottom w:val="0"/>
      <w:divBdr>
        <w:top w:val="none" w:sz="0" w:space="0" w:color="auto"/>
        <w:left w:val="none" w:sz="0" w:space="0" w:color="auto"/>
        <w:bottom w:val="none" w:sz="0" w:space="0" w:color="auto"/>
        <w:right w:val="none" w:sz="0" w:space="0" w:color="auto"/>
      </w:divBdr>
      <w:divsChild>
        <w:div w:id="1095591712">
          <w:marLeft w:val="0"/>
          <w:marRight w:val="0"/>
          <w:marTop w:val="0"/>
          <w:marBottom w:val="0"/>
          <w:divBdr>
            <w:top w:val="none" w:sz="0" w:space="0" w:color="auto"/>
            <w:left w:val="none" w:sz="0" w:space="0" w:color="auto"/>
            <w:bottom w:val="none" w:sz="0" w:space="0" w:color="auto"/>
            <w:right w:val="none" w:sz="0" w:space="0" w:color="auto"/>
          </w:divBdr>
        </w:div>
        <w:div w:id="1667240989">
          <w:marLeft w:val="0"/>
          <w:marRight w:val="0"/>
          <w:marTop w:val="0"/>
          <w:marBottom w:val="0"/>
          <w:divBdr>
            <w:top w:val="none" w:sz="0" w:space="0" w:color="auto"/>
            <w:left w:val="none" w:sz="0" w:space="0" w:color="auto"/>
            <w:bottom w:val="none" w:sz="0" w:space="0" w:color="auto"/>
            <w:right w:val="none" w:sz="0" w:space="0" w:color="auto"/>
          </w:divBdr>
        </w:div>
      </w:divsChild>
    </w:div>
    <w:div w:id="850098804">
      <w:bodyDiv w:val="1"/>
      <w:marLeft w:val="0"/>
      <w:marRight w:val="0"/>
      <w:marTop w:val="0"/>
      <w:marBottom w:val="0"/>
      <w:divBdr>
        <w:top w:val="none" w:sz="0" w:space="0" w:color="auto"/>
        <w:left w:val="none" w:sz="0" w:space="0" w:color="auto"/>
        <w:bottom w:val="none" w:sz="0" w:space="0" w:color="auto"/>
        <w:right w:val="none" w:sz="0" w:space="0" w:color="auto"/>
      </w:divBdr>
      <w:divsChild>
        <w:div w:id="200483278">
          <w:marLeft w:val="0"/>
          <w:marRight w:val="0"/>
          <w:marTop w:val="0"/>
          <w:marBottom w:val="0"/>
          <w:divBdr>
            <w:top w:val="none" w:sz="0" w:space="0" w:color="auto"/>
            <w:left w:val="none" w:sz="0" w:space="0" w:color="auto"/>
            <w:bottom w:val="none" w:sz="0" w:space="0" w:color="auto"/>
            <w:right w:val="none" w:sz="0" w:space="0" w:color="auto"/>
          </w:divBdr>
        </w:div>
        <w:div w:id="1676610882">
          <w:marLeft w:val="0"/>
          <w:marRight w:val="0"/>
          <w:marTop w:val="0"/>
          <w:marBottom w:val="0"/>
          <w:divBdr>
            <w:top w:val="none" w:sz="0" w:space="0" w:color="auto"/>
            <w:left w:val="none" w:sz="0" w:space="0" w:color="auto"/>
            <w:bottom w:val="none" w:sz="0" w:space="0" w:color="auto"/>
            <w:right w:val="none" w:sz="0" w:space="0" w:color="auto"/>
          </w:divBdr>
        </w:div>
      </w:divsChild>
    </w:div>
    <w:div w:id="1014070021">
      <w:bodyDiv w:val="1"/>
      <w:marLeft w:val="0"/>
      <w:marRight w:val="0"/>
      <w:marTop w:val="0"/>
      <w:marBottom w:val="0"/>
      <w:divBdr>
        <w:top w:val="none" w:sz="0" w:space="0" w:color="auto"/>
        <w:left w:val="none" w:sz="0" w:space="0" w:color="auto"/>
        <w:bottom w:val="none" w:sz="0" w:space="0" w:color="auto"/>
        <w:right w:val="none" w:sz="0" w:space="0" w:color="auto"/>
      </w:divBdr>
    </w:div>
    <w:div w:id="1024525755">
      <w:bodyDiv w:val="1"/>
      <w:marLeft w:val="0"/>
      <w:marRight w:val="0"/>
      <w:marTop w:val="0"/>
      <w:marBottom w:val="0"/>
      <w:divBdr>
        <w:top w:val="none" w:sz="0" w:space="0" w:color="auto"/>
        <w:left w:val="none" w:sz="0" w:space="0" w:color="auto"/>
        <w:bottom w:val="none" w:sz="0" w:space="0" w:color="auto"/>
        <w:right w:val="none" w:sz="0" w:space="0" w:color="auto"/>
      </w:divBdr>
      <w:divsChild>
        <w:div w:id="1671179639">
          <w:marLeft w:val="0"/>
          <w:marRight w:val="0"/>
          <w:marTop w:val="0"/>
          <w:marBottom w:val="0"/>
          <w:divBdr>
            <w:top w:val="none" w:sz="0" w:space="0" w:color="auto"/>
            <w:left w:val="none" w:sz="0" w:space="0" w:color="auto"/>
            <w:bottom w:val="none" w:sz="0" w:space="0" w:color="auto"/>
            <w:right w:val="none" w:sz="0" w:space="0" w:color="auto"/>
          </w:divBdr>
          <w:divsChild>
            <w:div w:id="203063154">
              <w:marLeft w:val="0"/>
              <w:marRight w:val="0"/>
              <w:marTop w:val="0"/>
              <w:marBottom w:val="0"/>
              <w:divBdr>
                <w:top w:val="none" w:sz="0" w:space="0" w:color="auto"/>
                <w:left w:val="none" w:sz="0" w:space="0" w:color="auto"/>
                <w:bottom w:val="none" w:sz="0" w:space="0" w:color="auto"/>
                <w:right w:val="none" w:sz="0" w:space="0" w:color="auto"/>
              </w:divBdr>
              <w:divsChild>
                <w:div w:id="2016423299">
                  <w:marLeft w:val="0"/>
                  <w:marRight w:val="0"/>
                  <w:marTop w:val="0"/>
                  <w:marBottom w:val="0"/>
                  <w:divBdr>
                    <w:top w:val="none" w:sz="0" w:space="0" w:color="auto"/>
                    <w:left w:val="none" w:sz="0" w:space="0" w:color="auto"/>
                    <w:bottom w:val="none" w:sz="0" w:space="0" w:color="auto"/>
                    <w:right w:val="none" w:sz="0" w:space="0" w:color="auto"/>
                  </w:divBdr>
                  <w:divsChild>
                    <w:div w:id="162018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354543">
      <w:bodyDiv w:val="1"/>
      <w:marLeft w:val="0"/>
      <w:marRight w:val="0"/>
      <w:marTop w:val="0"/>
      <w:marBottom w:val="0"/>
      <w:divBdr>
        <w:top w:val="none" w:sz="0" w:space="0" w:color="auto"/>
        <w:left w:val="none" w:sz="0" w:space="0" w:color="auto"/>
        <w:bottom w:val="none" w:sz="0" w:space="0" w:color="auto"/>
        <w:right w:val="none" w:sz="0" w:space="0" w:color="auto"/>
      </w:divBdr>
      <w:divsChild>
        <w:div w:id="1196383400">
          <w:marLeft w:val="0"/>
          <w:marRight w:val="0"/>
          <w:marTop w:val="0"/>
          <w:marBottom w:val="0"/>
          <w:divBdr>
            <w:top w:val="none" w:sz="0" w:space="0" w:color="auto"/>
            <w:left w:val="none" w:sz="0" w:space="0" w:color="auto"/>
            <w:bottom w:val="none" w:sz="0" w:space="0" w:color="auto"/>
            <w:right w:val="none" w:sz="0" w:space="0" w:color="auto"/>
          </w:divBdr>
        </w:div>
      </w:divsChild>
    </w:div>
    <w:div w:id="1052147120">
      <w:bodyDiv w:val="1"/>
      <w:marLeft w:val="0"/>
      <w:marRight w:val="0"/>
      <w:marTop w:val="0"/>
      <w:marBottom w:val="0"/>
      <w:divBdr>
        <w:top w:val="none" w:sz="0" w:space="0" w:color="auto"/>
        <w:left w:val="none" w:sz="0" w:space="0" w:color="auto"/>
        <w:bottom w:val="none" w:sz="0" w:space="0" w:color="auto"/>
        <w:right w:val="none" w:sz="0" w:space="0" w:color="auto"/>
      </w:divBdr>
    </w:div>
    <w:div w:id="1052190069">
      <w:bodyDiv w:val="1"/>
      <w:marLeft w:val="0"/>
      <w:marRight w:val="0"/>
      <w:marTop w:val="0"/>
      <w:marBottom w:val="0"/>
      <w:divBdr>
        <w:top w:val="none" w:sz="0" w:space="0" w:color="auto"/>
        <w:left w:val="none" w:sz="0" w:space="0" w:color="auto"/>
        <w:bottom w:val="none" w:sz="0" w:space="0" w:color="auto"/>
        <w:right w:val="none" w:sz="0" w:space="0" w:color="auto"/>
      </w:divBdr>
    </w:div>
    <w:div w:id="1078940906">
      <w:bodyDiv w:val="1"/>
      <w:marLeft w:val="0"/>
      <w:marRight w:val="0"/>
      <w:marTop w:val="0"/>
      <w:marBottom w:val="0"/>
      <w:divBdr>
        <w:top w:val="none" w:sz="0" w:space="0" w:color="auto"/>
        <w:left w:val="none" w:sz="0" w:space="0" w:color="auto"/>
        <w:bottom w:val="none" w:sz="0" w:space="0" w:color="auto"/>
        <w:right w:val="none" w:sz="0" w:space="0" w:color="auto"/>
      </w:divBdr>
      <w:divsChild>
        <w:div w:id="818380355">
          <w:marLeft w:val="0"/>
          <w:marRight w:val="0"/>
          <w:marTop w:val="0"/>
          <w:marBottom w:val="0"/>
          <w:divBdr>
            <w:top w:val="none" w:sz="0" w:space="0" w:color="auto"/>
            <w:left w:val="none" w:sz="0" w:space="0" w:color="auto"/>
            <w:bottom w:val="none" w:sz="0" w:space="0" w:color="auto"/>
            <w:right w:val="none" w:sz="0" w:space="0" w:color="auto"/>
          </w:divBdr>
        </w:div>
        <w:div w:id="109664177">
          <w:marLeft w:val="0"/>
          <w:marRight w:val="0"/>
          <w:marTop w:val="0"/>
          <w:marBottom w:val="0"/>
          <w:divBdr>
            <w:top w:val="none" w:sz="0" w:space="0" w:color="auto"/>
            <w:left w:val="none" w:sz="0" w:space="0" w:color="auto"/>
            <w:bottom w:val="none" w:sz="0" w:space="0" w:color="auto"/>
            <w:right w:val="none" w:sz="0" w:space="0" w:color="auto"/>
          </w:divBdr>
        </w:div>
        <w:div w:id="843470647">
          <w:marLeft w:val="0"/>
          <w:marRight w:val="0"/>
          <w:marTop w:val="0"/>
          <w:marBottom w:val="0"/>
          <w:divBdr>
            <w:top w:val="none" w:sz="0" w:space="0" w:color="auto"/>
            <w:left w:val="none" w:sz="0" w:space="0" w:color="auto"/>
            <w:bottom w:val="none" w:sz="0" w:space="0" w:color="auto"/>
            <w:right w:val="none" w:sz="0" w:space="0" w:color="auto"/>
          </w:divBdr>
        </w:div>
        <w:div w:id="1864859577">
          <w:marLeft w:val="0"/>
          <w:marRight w:val="0"/>
          <w:marTop w:val="0"/>
          <w:marBottom w:val="0"/>
          <w:divBdr>
            <w:top w:val="none" w:sz="0" w:space="0" w:color="auto"/>
            <w:left w:val="none" w:sz="0" w:space="0" w:color="auto"/>
            <w:bottom w:val="none" w:sz="0" w:space="0" w:color="auto"/>
            <w:right w:val="none" w:sz="0" w:space="0" w:color="auto"/>
          </w:divBdr>
        </w:div>
        <w:div w:id="283737906">
          <w:marLeft w:val="0"/>
          <w:marRight w:val="0"/>
          <w:marTop w:val="0"/>
          <w:marBottom w:val="0"/>
          <w:divBdr>
            <w:top w:val="none" w:sz="0" w:space="0" w:color="auto"/>
            <w:left w:val="none" w:sz="0" w:space="0" w:color="auto"/>
            <w:bottom w:val="none" w:sz="0" w:space="0" w:color="auto"/>
            <w:right w:val="none" w:sz="0" w:space="0" w:color="auto"/>
          </w:divBdr>
        </w:div>
        <w:div w:id="1418676275">
          <w:marLeft w:val="0"/>
          <w:marRight w:val="0"/>
          <w:marTop w:val="0"/>
          <w:marBottom w:val="0"/>
          <w:divBdr>
            <w:top w:val="none" w:sz="0" w:space="0" w:color="auto"/>
            <w:left w:val="none" w:sz="0" w:space="0" w:color="auto"/>
            <w:bottom w:val="none" w:sz="0" w:space="0" w:color="auto"/>
            <w:right w:val="none" w:sz="0" w:space="0" w:color="auto"/>
          </w:divBdr>
        </w:div>
        <w:div w:id="1848519119">
          <w:marLeft w:val="0"/>
          <w:marRight w:val="0"/>
          <w:marTop w:val="0"/>
          <w:marBottom w:val="0"/>
          <w:divBdr>
            <w:top w:val="none" w:sz="0" w:space="0" w:color="auto"/>
            <w:left w:val="none" w:sz="0" w:space="0" w:color="auto"/>
            <w:bottom w:val="none" w:sz="0" w:space="0" w:color="auto"/>
            <w:right w:val="none" w:sz="0" w:space="0" w:color="auto"/>
          </w:divBdr>
        </w:div>
        <w:div w:id="1890652094">
          <w:marLeft w:val="0"/>
          <w:marRight w:val="0"/>
          <w:marTop w:val="0"/>
          <w:marBottom w:val="0"/>
          <w:divBdr>
            <w:top w:val="none" w:sz="0" w:space="0" w:color="auto"/>
            <w:left w:val="none" w:sz="0" w:space="0" w:color="auto"/>
            <w:bottom w:val="none" w:sz="0" w:space="0" w:color="auto"/>
            <w:right w:val="none" w:sz="0" w:space="0" w:color="auto"/>
          </w:divBdr>
        </w:div>
        <w:div w:id="1924562251">
          <w:marLeft w:val="0"/>
          <w:marRight w:val="0"/>
          <w:marTop w:val="0"/>
          <w:marBottom w:val="0"/>
          <w:divBdr>
            <w:top w:val="none" w:sz="0" w:space="0" w:color="auto"/>
            <w:left w:val="none" w:sz="0" w:space="0" w:color="auto"/>
            <w:bottom w:val="none" w:sz="0" w:space="0" w:color="auto"/>
            <w:right w:val="none" w:sz="0" w:space="0" w:color="auto"/>
          </w:divBdr>
        </w:div>
        <w:div w:id="1398743842">
          <w:marLeft w:val="0"/>
          <w:marRight w:val="0"/>
          <w:marTop w:val="0"/>
          <w:marBottom w:val="0"/>
          <w:divBdr>
            <w:top w:val="none" w:sz="0" w:space="0" w:color="auto"/>
            <w:left w:val="none" w:sz="0" w:space="0" w:color="auto"/>
            <w:bottom w:val="none" w:sz="0" w:space="0" w:color="auto"/>
            <w:right w:val="none" w:sz="0" w:space="0" w:color="auto"/>
          </w:divBdr>
        </w:div>
        <w:div w:id="1648322455">
          <w:marLeft w:val="0"/>
          <w:marRight w:val="0"/>
          <w:marTop w:val="0"/>
          <w:marBottom w:val="0"/>
          <w:divBdr>
            <w:top w:val="none" w:sz="0" w:space="0" w:color="auto"/>
            <w:left w:val="none" w:sz="0" w:space="0" w:color="auto"/>
            <w:bottom w:val="none" w:sz="0" w:space="0" w:color="auto"/>
            <w:right w:val="none" w:sz="0" w:space="0" w:color="auto"/>
          </w:divBdr>
        </w:div>
      </w:divsChild>
    </w:div>
    <w:div w:id="1127773170">
      <w:bodyDiv w:val="1"/>
      <w:marLeft w:val="0"/>
      <w:marRight w:val="0"/>
      <w:marTop w:val="0"/>
      <w:marBottom w:val="0"/>
      <w:divBdr>
        <w:top w:val="none" w:sz="0" w:space="0" w:color="auto"/>
        <w:left w:val="none" w:sz="0" w:space="0" w:color="auto"/>
        <w:bottom w:val="none" w:sz="0" w:space="0" w:color="auto"/>
        <w:right w:val="none" w:sz="0" w:space="0" w:color="auto"/>
      </w:divBdr>
      <w:divsChild>
        <w:div w:id="774443715">
          <w:marLeft w:val="0"/>
          <w:marRight w:val="0"/>
          <w:marTop w:val="0"/>
          <w:marBottom w:val="0"/>
          <w:divBdr>
            <w:top w:val="none" w:sz="0" w:space="0" w:color="auto"/>
            <w:left w:val="none" w:sz="0" w:space="0" w:color="auto"/>
            <w:bottom w:val="none" w:sz="0" w:space="0" w:color="auto"/>
            <w:right w:val="none" w:sz="0" w:space="0" w:color="auto"/>
          </w:divBdr>
        </w:div>
      </w:divsChild>
    </w:div>
    <w:div w:id="1182355858">
      <w:bodyDiv w:val="1"/>
      <w:marLeft w:val="0"/>
      <w:marRight w:val="0"/>
      <w:marTop w:val="0"/>
      <w:marBottom w:val="0"/>
      <w:divBdr>
        <w:top w:val="none" w:sz="0" w:space="0" w:color="auto"/>
        <w:left w:val="none" w:sz="0" w:space="0" w:color="auto"/>
        <w:bottom w:val="none" w:sz="0" w:space="0" w:color="auto"/>
        <w:right w:val="none" w:sz="0" w:space="0" w:color="auto"/>
      </w:divBdr>
    </w:div>
    <w:div w:id="1240362640">
      <w:bodyDiv w:val="1"/>
      <w:marLeft w:val="0"/>
      <w:marRight w:val="0"/>
      <w:marTop w:val="0"/>
      <w:marBottom w:val="0"/>
      <w:divBdr>
        <w:top w:val="none" w:sz="0" w:space="0" w:color="auto"/>
        <w:left w:val="none" w:sz="0" w:space="0" w:color="auto"/>
        <w:bottom w:val="none" w:sz="0" w:space="0" w:color="auto"/>
        <w:right w:val="none" w:sz="0" w:space="0" w:color="auto"/>
      </w:divBdr>
      <w:divsChild>
        <w:div w:id="1743671877">
          <w:marLeft w:val="0"/>
          <w:marRight w:val="0"/>
          <w:marTop w:val="0"/>
          <w:marBottom w:val="0"/>
          <w:divBdr>
            <w:top w:val="none" w:sz="0" w:space="0" w:color="auto"/>
            <w:left w:val="none" w:sz="0" w:space="0" w:color="auto"/>
            <w:bottom w:val="none" w:sz="0" w:space="0" w:color="auto"/>
            <w:right w:val="none" w:sz="0" w:space="0" w:color="auto"/>
          </w:divBdr>
        </w:div>
      </w:divsChild>
    </w:div>
    <w:div w:id="1247110058">
      <w:bodyDiv w:val="1"/>
      <w:marLeft w:val="0"/>
      <w:marRight w:val="0"/>
      <w:marTop w:val="0"/>
      <w:marBottom w:val="0"/>
      <w:divBdr>
        <w:top w:val="none" w:sz="0" w:space="0" w:color="auto"/>
        <w:left w:val="none" w:sz="0" w:space="0" w:color="auto"/>
        <w:bottom w:val="none" w:sz="0" w:space="0" w:color="auto"/>
        <w:right w:val="none" w:sz="0" w:space="0" w:color="auto"/>
      </w:divBdr>
      <w:divsChild>
        <w:div w:id="1634602917">
          <w:marLeft w:val="0"/>
          <w:marRight w:val="0"/>
          <w:marTop w:val="0"/>
          <w:marBottom w:val="0"/>
          <w:divBdr>
            <w:top w:val="none" w:sz="0" w:space="0" w:color="auto"/>
            <w:left w:val="none" w:sz="0" w:space="0" w:color="auto"/>
            <w:bottom w:val="none" w:sz="0" w:space="0" w:color="auto"/>
            <w:right w:val="none" w:sz="0" w:space="0" w:color="auto"/>
          </w:divBdr>
        </w:div>
      </w:divsChild>
    </w:div>
    <w:div w:id="1325546958">
      <w:bodyDiv w:val="1"/>
      <w:marLeft w:val="0"/>
      <w:marRight w:val="0"/>
      <w:marTop w:val="0"/>
      <w:marBottom w:val="0"/>
      <w:divBdr>
        <w:top w:val="none" w:sz="0" w:space="0" w:color="auto"/>
        <w:left w:val="none" w:sz="0" w:space="0" w:color="auto"/>
        <w:bottom w:val="none" w:sz="0" w:space="0" w:color="auto"/>
        <w:right w:val="none" w:sz="0" w:space="0" w:color="auto"/>
      </w:divBdr>
      <w:divsChild>
        <w:div w:id="775633809">
          <w:marLeft w:val="0"/>
          <w:marRight w:val="0"/>
          <w:marTop w:val="0"/>
          <w:marBottom w:val="0"/>
          <w:divBdr>
            <w:top w:val="none" w:sz="0" w:space="0" w:color="auto"/>
            <w:left w:val="none" w:sz="0" w:space="0" w:color="auto"/>
            <w:bottom w:val="none" w:sz="0" w:space="0" w:color="auto"/>
            <w:right w:val="none" w:sz="0" w:space="0" w:color="auto"/>
          </w:divBdr>
        </w:div>
      </w:divsChild>
    </w:div>
    <w:div w:id="1376200630">
      <w:bodyDiv w:val="1"/>
      <w:marLeft w:val="0"/>
      <w:marRight w:val="0"/>
      <w:marTop w:val="0"/>
      <w:marBottom w:val="0"/>
      <w:divBdr>
        <w:top w:val="none" w:sz="0" w:space="0" w:color="auto"/>
        <w:left w:val="none" w:sz="0" w:space="0" w:color="auto"/>
        <w:bottom w:val="none" w:sz="0" w:space="0" w:color="auto"/>
        <w:right w:val="none" w:sz="0" w:space="0" w:color="auto"/>
      </w:divBdr>
    </w:div>
    <w:div w:id="1389038676">
      <w:bodyDiv w:val="1"/>
      <w:marLeft w:val="0"/>
      <w:marRight w:val="0"/>
      <w:marTop w:val="0"/>
      <w:marBottom w:val="0"/>
      <w:divBdr>
        <w:top w:val="none" w:sz="0" w:space="0" w:color="auto"/>
        <w:left w:val="none" w:sz="0" w:space="0" w:color="auto"/>
        <w:bottom w:val="none" w:sz="0" w:space="0" w:color="auto"/>
        <w:right w:val="none" w:sz="0" w:space="0" w:color="auto"/>
      </w:divBdr>
      <w:divsChild>
        <w:div w:id="1208686539">
          <w:marLeft w:val="0"/>
          <w:marRight w:val="0"/>
          <w:marTop w:val="0"/>
          <w:marBottom w:val="0"/>
          <w:divBdr>
            <w:top w:val="none" w:sz="0" w:space="0" w:color="auto"/>
            <w:left w:val="none" w:sz="0" w:space="0" w:color="auto"/>
            <w:bottom w:val="none" w:sz="0" w:space="0" w:color="auto"/>
            <w:right w:val="none" w:sz="0" w:space="0" w:color="auto"/>
          </w:divBdr>
        </w:div>
      </w:divsChild>
    </w:div>
    <w:div w:id="1511211458">
      <w:bodyDiv w:val="1"/>
      <w:marLeft w:val="0"/>
      <w:marRight w:val="0"/>
      <w:marTop w:val="0"/>
      <w:marBottom w:val="0"/>
      <w:divBdr>
        <w:top w:val="none" w:sz="0" w:space="0" w:color="auto"/>
        <w:left w:val="none" w:sz="0" w:space="0" w:color="auto"/>
        <w:bottom w:val="none" w:sz="0" w:space="0" w:color="auto"/>
        <w:right w:val="none" w:sz="0" w:space="0" w:color="auto"/>
      </w:divBdr>
      <w:divsChild>
        <w:div w:id="1156067804">
          <w:marLeft w:val="0"/>
          <w:marRight w:val="0"/>
          <w:marTop w:val="0"/>
          <w:marBottom w:val="0"/>
          <w:divBdr>
            <w:top w:val="none" w:sz="0" w:space="0" w:color="auto"/>
            <w:left w:val="none" w:sz="0" w:space="0" w:color="auto"/>
            <w:bottom w:val="none" w:sz="0" w:space="0" w:color="auto"/>
            <w:right w:val="none" w:sz="0" w:space="0" w:color="auto"/>
          </w:divBdr>
        </w:div>
      </w:divsChild>
    </w:div>
    <w:div w:id="1609846510">
      <w:bodyDiv w:val="1"/>
      <w:marLeft w:val="0"/>
      <w:marRight w:val="0"/>
      <w:marTop w:val="0"/>
      <w:marBottom w:val="0"/>
      <w:divBdr>
        <w:top w:val="none" w:sz="0" w:space="0" w:color="auto"/>
        <w:left w:val="none" w:sz="0" w:space="0" w:color="auto"/>
        <w:bottom w:val="none" w:sz="0" w:space="0" w:color="auto"/>
        <w:right w:val="none" w:sz="0" w:space="0" w:color="auto"/>
      </w:divBdr>
    </w:div>
    <w:div w:id="1882008473">
      <w:bodyDiv w:val="1"/>
      <w:marLeft w:val="0"/>
      <w:marRight w:val="0"/>
      <w:marTop w:val="0"/>
      <w:marBottom w:val="0"/>
      <w:divBdr>
        <w:top w:val="none" w:sz="0" w:space="0" w:color="auto"/>
        <w:left w:val="none" w:sz="0" w:space="0" w:color="auto"/>
        <w:bottom w:val="none" w:sz="0" w:space="0" w:color="auto"/>
        <w:right w:val="none" w:sz="0" w:space="0" w:color="auto"/>
      </w:divBdr>
    </w:div>
    <w:div w:id="1916865228">
      <w:bodyDiv w:val="1"/>
      <w:marLeft w:val="0"/>
      <w:marRight w:val="0"/>
      <w:marTop w:val="0"/>
      <w:marBottom w:val="0"/>
      <w:divBdr>
        <w:top w:val="none" w:sz="0" w:space="0" w:color="auto"/>
        <w:left w:val="none" w:sz="0" w:space="0" w:color="auto"/>
        <w:bottom w:val="none" w:sz="0" w:space="0" w:color="auto"/>
        <w:right w:val="none" w:sz="0" w:space="0" w:color="auto"/>
      </w:divBdr>
      <w:divsChild>
        <w:div w:id="1999920841">
          <w:marLeft w:val="0"/>
          <w:marRight w:val="0"/>
          <w:marTop w:val="0"/>
          <w:marBottom w:val="0"/>
          <w:divBdr>
            <w:top w:val="none" w:sz="0" w:space="0" w:color="auto"/>
            <w:left w:val="none" w:sz="0" w:space="0" w:color="auto"/>
            <w:bottom w:val="none" w:sz="0" w:space="0" w:color="auto"/>
            <w:right w:val="none" w:sz="0" w:space="0" w:color="auto"/>
          </w:divBdr>
        </w:div>
        <w:div w:id="1468741429">
          <w:marLeft w:val="0"/>
          <w:marRight w:val="0"/>
          <w:marTop w:val="0"/>
          <w:marBottom w:val="0"/>
          <w:divBdr>
            <w:top w:val="none" w:sz="0" w:space="0" w:color="auto"/>
            <w:left w:val="none" w:sz="0" w:space="0" w:color="auto"/>
            <w:bottom w:val="none" w:sz="0" w:space="0" w:color="auto"/>
            <w:right w:val="none" w:sz="0" w:space="0" w:color="auto"/>
          </w:divBdr>
        </w:div>
      </w:divsChild>
    </w:div>
    <w:div w:id="2120102026">
      <w:bodyDiv w:val="1"/>
      <w:marLeft w:val="0"/>
      <w:marRight w:val="0"/>
      <w:marTop w:val="0"/>
      <w:marBottom w:val="0"/>
      <w:divBdr>
        <w:top w:val="none" w:sz="0" w:space="0" w:color="auto"/>
        <w:left w:val="none" w:sz="0" w:space="0" w:color="auto"/>
        <w:bottom w:val="none" w:sz="0" w:space="0" w:color="auto"/>
        <w:right w:val="none" w:sz="0" w:space="0" w:color="auto"/>
      </w:divBdr>
      <w:divsChild>
        <w:div w:id="4040374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tiff"/><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png"/><Relationship Id="rId37"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tiff"/><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E3D850-FA9D-E542-8D0E-29755DEA0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8869</TotalTime>
  <Pages>37</Pages>
  <Words>20038</Words>
  <Characters>110213</Characters>
  <Application>Microsoft Office Word</Application>
  <DocSecurity>0</DocSecurity>
  <Lines>918</Lines>
  <Paragraphs>259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129992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Noel Daniel</dc:creator>
  <cp:keywords/>
  <dc:description/>
  <cp:lastModifiedBy>Noel Daniel</cp:lastModifiedBy>
  <cp:revision>416</cp:revision>
  <cp:lastPrinted>2025-10-30T11:20:00Z</cp:lastPrinted>
  <dcterms:created xsi:type="dcterms:W3CDTF">2019-09-05T16:16:00Z</dcterms:created>
  <dcterms:modified xsi:type="dcterms:W3CDTF">2025-10-31T06:42:00Z</dcterms:modified>
</cp:coreProperties>
</file>